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45131" w14:textId="77777777" w:rsidR="001F3AA4" w:rsidRPr="00932D04" w:rsidRDefault="001F3AA4" w:rsidP="001F3AA4">
      <w:pPr>
        <w:spacing w:after="0"/>
        <w:rPr>
          <w:rFonts w:ascii="Verdana" w:hAnsi="Verdana"/>
          <w:sz w:val="24"/>
          <w:szCs w:val="24"/>
          <w:lang w:val="fr-CH"/>
        </w:rPr>
      </w:pPr>
    </w:p>
    <w:p w14:paraId="05CF699E" w14:textId="77777777" w:rsidR="00B407CB" w:rsidRPr="00932D04" w:rsidRDefault="00B407CB" w:rsidP="001F3AA4">
      <w:pPr>
        <w:spacing w:after="0"/>
        <w:rPr>
          <w:rFonts w:ascii="Verdana" w:hAnsi="Verdana"/>
          <w:sz w:val="24"/>
          <w:szCs w:val="24"/>
          <w:lang w:val="fr-CH"/>
        </w:rPr>
      </w:pPr>
    </w:p>
    <w:p w14:paraId="46951121" w14:textId="136C1A4E" w:rsidR="00B407CB" w:rsidRPr="00932D04" w:rsidRDefault="00B407CB" w:rsidP="00B407CB">
      <w:pPr>
        <w:rPr>
          <w:b/>
          <w:bCs/>
          <w:sz w:val="28"/>
          <w:szCs w:val="28"/>
        </w:rPr>
      </w:pPr>
      <w:r w:rsidRPr="00932D04">
        <w:rPr>
          <w:b/>
          <w:bCs/>
          <w:sz w:val="28"/>
          <w:szCs w:val="28"/>
        </w:rPr>
        <w:t>Chambre immobilière – Section « Développeurs immobiliers »</w:t>
      </w:r>
    </w:p>
    <w:p w14:paraId="1B82B0D3" w14:textId="7DBF6EF2" w:rsidR="00932D04" w:rsidRPr="001D03F8" w:rsidRDefault="001D03F8" w:rsidP="00932D04">
      <w:pPr>
        <w:jc w:val="both"/>
        <w:rPr>
          <w:sz w:val="22"/>
          <w:lang w:val="en-CH"/>
        </w:rPr>
      </w:pPr>
      <w:r>
        <w:rPr>
          <w:sz w:val="22"/>
          <w:lang w:val="en-CH"/>
        </w:rPr>
        <w:t>(</w:t>
      </w:r>
      <w:r w:rsidR="001A09B6">
        <w:rPr>
          <w:sz w:val="22"/>
          <w:lang w:val="en-CH"/>
        </w:rPr>
        <w:t>“</w:t>
      </w:r>
      <w:r w:rsidR="00932D04" w:rsidRPr="00932D04">
        <w:rPr>
          <w:sz w:val="22"/>
          <w:lang w:val="en-CH"/>
        </w:rPr>
        <w:t xml:space="preserve">Real Estate Chamber – </w:t>
      </w:r>
      <w:r w:rsidR="001A09B6">
        <w:rPr>
          <w:sz w:val="22"/>
          <w:lang w:val="en-CH"/>
        </w:rPr>
        <w:t>Developpers Section”</w:t>
      </w:r>
      <w:r>
        <w:rPr>
          <w:sz w:val="22"/>
          <w:lang w:val="en-CH"/>
        </w:rPr>
        <w:t>)</w:t>
      </w:r>
    </w:p>
    <w:p w14:paraId="32F5F6CC" w14:textId="77777777" w:rsidR="00932D04" w:rsidRPr="00932D04" w:rsidRDefault="00932D04" w:rsidP="00932D04">
      <w:pPr>
        <w:jc w:val="both"/>
        <w:rPr>
          <w:b/>
          <w:bCs/>
          <w:sz w:val="28"/>
          <w:szCs w:val="28"/>
          <w:lang w:val="en-CH"/>
        </w:rPr>
      </w:pPr>
    </w:p>
    <w:p w14:paraId="7FC65109" w14:textId="77777777" w:rsidR="00932D04" w:rsidRDefault="00932D04" w:rsidP="00932D04">
      <w:pPr>
        <w:jc w:val="both"/>
        <w:rPr>
          <w:b/>
          <w:bCs/>
          <w:sz w:val="28"/>
          <w:szCs w:val="28"/>
          <w:lang w:val="en-CH"/>
        </w:rPr>
      </w:pPr>
      <w:r w:rsidRPr="00932D04">
        <w:rPr>
          <w:b/>
          <w:bCs/>
          <w:sz w:val="28"/>
          <w:szCs w:val="28"/>
          <w:lang w:val="en-CH"/>
        </w:rPr>
        <w:t>Mission Statement 10/29/2023</w:t>
      </w:r>
    </w:p>
    <w:p w14:paraId="69CC3BB1" w14:textId="77777777" w:rsidR="00932D04" w:rsidRPr="00932D04" w:rsidRDefault="00932D04" w:rsidP="00932D04">
      <w:pPr>
        <w:jc w:val="both"/>
        <w:rPr>
          <w:b/>
          <w:bCs/>
          <w:sz w:val="28"/>
          <w:szCs w:val="28"/>
          <w:lang w:val="en-CH"/>
        </w:rPr>
      </w:pPr>
    </w:p>
    <w:p w14:paraId="7843B79D" w14:textId="77777777" w:rsidR="00932D04" w:rsidRPr="00932D04" w:rsidRDefault="00932D04" w:rsidP="00932D04">
      <w:pPr>
        <w:pStyle w:val="ListParagraph"/>
        <w:numPr>
          <w:ilvl w:val="0"/>
          <w:numId w:val="50"/>
        </w:numPr>
        <w:jc w:val="both"/>
        <w:rPr>
          <w:rFonts w:ascii="Poppins" w:hAnsi="Poppins" w:cs="Poppins"/>
          <w:b/>
          <w:bCs/>
          <w:sz w:val="24"/>
          <w:szCs w:val="24"/>
          <w:lang w:val="en-CH"/>
        </w:rPr>
      </w:pPr>
      <w:r w:rsidRPr="00932D04">
        <w:rPr>
          <w:rFonts w:ascii="Poppins" w:hAnsi="Poppins" w:cs="Poppins"/>
          <w:b/>
          <w:bCs/>
          <w:sz w:val="24"/>
          <w:szCs w:val="24"/>
          <w:lang w:val="en-CH"/>
        </w:rPr>
        <w:t>Emergency Measures</w:t>
      </w:r>
    </w:p>
    <w:p w14:paraId="4547EAAD" w14:textId="77777777" w:rsidR="00932D04" w:rsidRDefault="00932D04" w:rsidP="00932D04">
      <w:pPr>
        <w:jc w:val="both"/>
        <w:rPr>
          <w:sz w:val="24"/>
          <w:szCs w:val="24"/>
          <w:lang w:val="en-CH"/>
        </w:rPr>
      </w:pPr>
      <w:r w:rsidRPr="00932D04">
        <w:rPr>
          <w:sz w:val="24"/>
          <w:szCs w:val="24"/>
          <w:lang w:val="en-CH"/>
        </w:rPr>
        <w:t>Given the extremely concerning state of the real estate sector, with a drastic drop in sales volume followed by a corresponding decline in supply, real estate developers are calling on the government to take action to revitalize the market and increase production volumes to meet the country's real needs. It is clear that some of these measures should only be applied temporarily and reviewed after 12 months.</w:t>
      </w:r>
    </w:p>
    <w:p w14:paraId="761FC3EC" w14:textId="7302D75F" w:rsidR="00932D04" w:rsidRPr="00932D04" w:rsidRDefault="00932D04" w:rsidP="00932D04">
      <w:pPr>
        <w:jc w:val="both"/>
        <w:rPr>
          <w:b/>
          <w:bCs/>
          <w:sz w:val="24"/>
          <w:szCs w:val="24"/>
          <w:lang w:val="en-CH"/>
        </w:rPr>
      </w:pPr>
      <w:r w:rsidRPr="00932D04">
        <w:rPr>
          <w:sz w:val="24"/>
          <w:szCs w:val="24"/>
          <w:lang w:val="en-CH"/>
        </w:rPr>
        <w:t>The real estate sector is currently at an impasse. The lack of demand is being offset by a reduction in the supply of new homes. Indeed, off-plan sales (VEFA) dropped by 75% in the first half of 2023, hitting a negative record of around 170 units.</w:t>
      </w:r>
    </w:p>
    <w:p w14:paraId="3BAC261A" w14:textId="77777777" w:rsidR="00932D04" w:rsidRPr="00932D04" w:rsidRDefault="00932D04" w:rsidP="00932D04">
      <w:pPr>
        <w:jc w:val="both"/>
        <w:rPr>
          <w:sz w:val="24"/>
          <w:szCs w:val="24"/>
          <w:lang w:val="en-CH"/>
        </w:rPr>
      </w:pPr>
      <w:r w:rsidRPr="00932D04">
        <w:rPr>
          <w:sz w:val="24"/>
          <w:szCs w:val="24"/>
          <w:lang w:val="en-CH"/>
        </w:rPr>
        <w:t>There is a need to stimulate demand by creating incentives for investors, such as:</w:t>
      </w:r>
    </w:p>
    <w:p w14:paraId="563E868A" w14:textId="77777777" w:rsidR="00932D04" w:rsidRPr="00932D04" w:rsidRDefault="00932D04" w:rsidP="00932D04">
      <w:pPr>
        <w:numPr>
          <w:ilvl w:val="0"/>
          <w:numId w:val="49"/>
        </w:numPr>
        <w:jc w:val="both"/>
        <w:rPr>
          <w:sz w:val="24"/>
          <w:szCs w:val="24"/>
          <w:lang w:val="en-CH"/>
        </w:rPr>
      </w:pPr>
      <w:r w:rsidRPr="00932D04">
        <w:rPr>
          <w:sz w:val="24"/>
          <w:szCs w:val="24"/>
          <w:lang w:val="en-CH"/>
        </w:rPr>
        <w:t>Accelerated depreciation for any investment in new housing without limits on investment or the number of homes,</w:t>
      </w:r>
    </w:p>
    <w:p w14:paraId="37BC46D5" w14:textId="77777777" w:rsidR="00932D04" w:rsidRPr="00932D04" w:rsidRDefault="00932D04" w:rsidP="00932D04">
      <w:pPr>
        <w:numPr>
          <w:ilvl w:val="0"/>
          <w:numId w:val="49"/>
        </w:numPr>
        <w:jc w:val="both"/>
        <w:rPr>
          <w:sz w:val="24"/>
          <w:szCs w:val="24"/>
          <w:lang w:val="en-CH"/>
        </w:rPr>
      </w:pPr>
      <w:r w:rsidRPr="00932D04">
        <w:rPr>
          <w:sz w:val="24"/>
          <w:szCs w:val="24"/>
          <w:lang w:val="en-CH"/>
        </w:rPr>
        <w:t>A super-reduced VAT rate on construction within VEFA and forward sales, reduced to the minimum permitted by European legislation,</w:t>
      </w:r>
    </w:p>
    <w:p w14:paraId="4CF62608" w14:textId="77777777" w:rsidR="00932D04" w:rsidRPr="00932D04" w:rsidRDefault="00932D04" w:rsidP="00932D04">
      <w:pPr>
        <w:numPr>
          <w:ilvl w:val="0"/>
          <w:numId w:val="49"/>
        </w:numPr>
        <w:jc w:val="both"/>
        <w:rPr>
          <w:sz w:val="24"/>
          <w:szCs w:val="24"/>
          <w:lang w:val="en-CH"/>
        </w:rPr>
      </w:pPr>
      <w:r w:rsidRPr="00932D04">
        <w:rPr>
          <w:sz w:val="24"/>
          <w:szCs w:val="24"/>
          <w:lang w:val="en-CH"/>
        </w:rPr>
        <w:t>Reduction/abolition of registration fees on new properties to avoid double taxation on completed constructions (VAT plus registration duty).</w:t>
      </w:r>
    </w:p>
    <w:p w14:paraId="1A1DD3C8" w14:textId="77777777" w:rsidR="00932D04" w:rsidRDefault="00932D04" w:rsidP="00932D04">
      <w:pPr>
        <w:jc w:val="both"/>
        <w:rPr>
          <w:sz w:val="24"/>
          <w:szCs w:val="24"/>
          <w:lang w:val="en-CH"/>
        </w:rPr>
      </w:pPr>
      <w:r w:rsidRPr="00932D04">
        <w:rPr>
          <w:sz w:val="24"/>
          <w:szCs w:val="24"/>
          <w:lang w:val="en-CH"/>
        </w:rPr>
        <w:t>These measures must be urgently announced, even if limited in time, in order to avoid a wait-and-see attitude from both demand and supply.</w:t>
      </w:r>
    </w:p>
    <w:p w14:paraId="4A6721C8" w14:textId="77777777" w:rsidR="00932D04" w:rsidRDefault="00932D04" w:rsidP="00932D04">
      <w:pPr>
        <w:jc w:val="both"/>
        <w:rPr>
          <w:sz w:val="24"/>
          <w:szCs w:val="24"/>
          <w:lang w:val="en-CH"/>
        </w:rPr>
      </w:pPr>
      <w:r w:rsidRPr="00932D04">
        <w:rPr>
          <w:sz w:val="24"/>
          <w:szCs w:val="24"/>
          <w:lang w:val="en-CH"/>
        </w:rPr>
        <w:lastRenderedPageBreak/>
        <w:t>A significant program of private project buyouts for affordable housing could constitute a second line of intervention. However, real estate developers stress that this can only be a stopgap solution, and that private investors’ involvement is paramount.</w:t>
      </w:r>
    </w:p>
    <w:p w14:paraId="05524F17" w14:textId="341034DF" w:rsidR="00932D04" w:rsidRDefault="00932D04" w:rsidP="00932D04">
      <w:pPr>
        <w:jc w:val="both"/>
        <w:rPr>
          <w:sz w:val="24"/>
          <w:szCs w:val="24"/>
          <w:lang w:val="en-CH"/>
        </w:rPr>
      </w:pPr>
      <w:r w:rsidRPr="00932D04">
        <w:rPr>
          <w:sz w:val="24"/>
          <w:szCs w:val="24"/>
          <w:lang w:val="en-CH"/>
        </w:rPr>
        <w:t xml:space="preserve">The following topics are those that the Developers Section of the </w:t>
      </w:r>
      <w:r w:rsidR="001A09B6">
        <w:rPr>
          <w:sz w:val="24"/>
          <w:szCs w:val="24"/>
          <w:lang w:val="en-CH"/>
        </w:rPr>
        <w:t>Chambre immobilière</w:t>
      </w:r>
      <w:r w:rsidRPr="00932D04">
        <w:rPr>
          <w:sz w:val="24"/>
          <w:szCs w:val="24"/>
          <w:lang w:val="en-CH"/>
        </w:rPr>
        <w:t xml:space="preserve"> pledges to fully support, in order to help create a supply of real estate for sale and rental that satisfies the entire population while restoring the real estate sector to its well-deserved prominence.</w:t>
      </w:r>
    </w:p>
    <w:p w14:paraId="733AB4BF" w14:textId="77777777" w:rsidR="001D03F8" w:rsidRPr="00932D04" w:rsidRDefault="001D03F8" w:rsidP="00932D04">
      <w:pPr>
        <w:jc w:val="both"/>
        <w:rPr>
          <w:sz w:val="24"/>
          <w:szCs w:val="24"/>
          <w:lang w:val="en-CH"/>
        </w:rPr>
      </w:pPr>
    </w:p>
    <w:p w14:paraId="0DA6D732" w14:textId="549A5E79" w:rsidR="00932D04" w:rsidRPr="00932D04" w:rsidRDefault="00932D04" w:rsidP="00932D04">
      <w:pPr>
        <w:pStyle w:val="ListParagraph"/>
        <w:numPr>
          <w:ilvl w:val="0"/>
          <w:numId w:val="50"/>
        </w:numPr>
        <w:rPr>
          <w:rFonts w:ascii="Poppins" w:hAnsi="Poppins" w:cs="Poppins"/>
          <w:b/>
          <w:bCs/>
          <w:sz w:val="24"/>
          <w:szCs w:val="24"/>
          <w:lang w:val="en-CH"/>
        </w:rPr>
      </w:pPr>
      <w:r w:rsidRPr="00932D04">
        <w:rPr>
          <w:rFonts w:ascii="Poppins" w:hAnsi="Poppins" w:cs="Poppins"/>
          <w:b/>
          <w:bCs/>
          <w:sz w:val="24"/>
          <w:szCs w:val="24"/>
          <w:lang w:val="en-CH"/>
        </w:rPr>
        <w:t>Quality Urbanism: A Future-Oriented Vision</w:t>
      </w:r>
    </w:p>
    <w:p w14:paraId="47A7A5E8" w14:textId="77777777" w:rsidR="00932D04" w:rsidRDefault="00932D04" w:rsidP="00932D04">
      <w:pPr>
        <w:jc w:val="both"/>
        <w:rPr>
          <w:sz w:val="24"/>
          <w:szCs w:val="24"/>
          <w:lang w:val="en-CH"/>
        </w:rPr>
      </w:pPr>
      <w:r w:rsidRPr="00932D04">
        <w:rPr>
          <w:sz w:val="24"/>
          <w:szCs w:val="24"/>
          <w:lang w:val="en-CH"/>
        </w:rPr>
        <w:t>Modern urbanism must go beyond simple space planning. It must encompass a holistic vision, where every element is designed in harmony with people and their environment. Smart densification is at the heart of this vision, seeking to optimize space usage while ensuring unparalleled quality of life.</w:t>
      </w:r>
    </w:p>
    <w:p w14:paraId="242C5F8E" w14:textId="77777777" w:rsidR="00932D04" w:rsidRDefault="00932D04" w:rsidP="00932D04">
      <w:pPr>
        <w:jc w:val="both"/>
        <w:rPr>
          <w:sz w:val="24"/>
          <w:szCs w:val="24"/>
          <w:lang w:val="en-CH"/>
        </w:rPr>
      </w:pPr>
      <w:r w:rsidRPr="00932D04">
        <w:rPr>
          <w:sz w:val="24"/>
          <w:szCs w:val="24"/>
          <w:lang w:val="en-CH"/>
        </w:rPr>
        <w:t>Tomorrow’s cities must be designed for today's citizens. Quality urbanism places the population’s well-being at the center while respecting the natural balance of our ecosystem. This is an essential battle for a sustainable and equitable future.</w:t>
      </w:r>
    </w:p>
    <w:p w14:paraId="6E1A53EC" w14:textId="555A943D" w:rsidR="00932D04" w:rsidRDefault="00932D04" w:rsidP="00932D04">
      <w:pPr>
        <w:jc w:val="both"/>
        <w:rPr>
          <w:sz w:val="24"/>
          <w:szCs w:val="24"/>
          <w:lang w:val="en-CH"/>
        </w:rPr>
      </w:pPr>
      <w:r w:rsidRPr="00932D04">
        <w:rPr>
          <w:sz w:val="24"/>
          <w:szCs w:val="24"/>
          <w:lang w:val="en-CH"/>
        </w:rPr>
        <w:t>Collaboration between public actors, real estate developers, and citizens is key. Together, they can create spaces that meet current needs while being flexible for future generations. The ultimate goal is to create environments that foster social cohesion, sustainable development, and individual fulfillment.</w:t>
      </w:r>
    </w:p>
    <w:p w14:paraId="41B0D802" w14:textId="03127162" w:rsidR="00932D04" w:rsidRDefault="00932D04" w:rsidP="00932D04">
      <w:pPr>
        <w:jc w:val="both"/>
        <w:rPr>
          <w:sz w:val="24"/>
          <w:szCs w:val="24"/>
          <w:lang w:val="en-CH"/>
        </w:rPr>
      </w:pPr>
      <w:r w:rsidRPr="00932D04">
        <w:rPr>
          <w:sz w:val="24"/>
          <w:szCs w:val="24"/>
          <w:lang w:val="en-CH"/>
        </w:rPr>
        <w:t>Lastly, smart densification offers a unique opportunity to optimize land and resource usage, promoting innovative and sustainable solutions. By combining innovative designs with cutting-edge technology, we can create spaces that celebrate urban life while respecting nature.</w:t>
      </w:r>
    </w:p>
    <w:p w14:paraId="400609FD" w14:textId="77777777" w:rsidR="001D03F8" w:rsidRPr="00932D04" w:rsidRDefault="001D03F8" w:rsidP="00932D04">
      <w:pPr>
        <w:jc w:val="both"/>
        <w:rPr>
          <w:sz w:val="24"/>
          <w:szCs w:val="24"/>
          <w:lang w:val="en-CH"/>
        </w:rPr>
      </w:pPr>
    </w:p>
    <w:p w14:paraId="3A6E087A" w14:textId="2A48146D" w:rsidR="00932D04" w:rsidRPr="00932D04" w:rsidRDefault="00932D04" w:rsidP="00932D04">
      <w:pPr>
        <w:pStyle w:val="ListParagraph"/>
        <w:numPr>
          <w:ilvl w:val="0"/>
          <w:numId w:val="50"/>
        </w:numPr>
        <w:jc w:val="both"/>
        <w:rPr>
          <w:rFonts w:ascii="Poppins" w:hAnsi="Poppins" w:cs="Poppins"/>
          <w:b/>
          <w:bCs/>
          <w:sz w:val="24"/>
          <w:szCs w:val="24"/>
          <w:lang w:val="en-CH"/>
        </w:rPr>
      </w:pPr>
      <w:r w:rsidRPr="00932D04">
        <w:rPr>
          <w:rFonts w:ascii="Poppins" w:hAnsi="Poppins" w:cs="Poppins"/>
          <w:b/>
          <w:bCs/>
          <w:sz w:val="24"/>
          <w:szCs w:val="24"/>
          <w:lang w:val="en-CH"/>
        </w:rPr>
        <w:lastRenderedPageBreak/>
        <w:t>Affordable Housing: An Essential Right for All</w:t>
      </w:r>
    </w:p>
    <w:p w14:paraId="03F825AD" w14:textId="77777777" w:rsidR="00932D04" w:rsidRDefault="00932D04" w:rsidP="00932D04">
      <w:pPr>
        <w:jc w:val="both"/>
        <w:rPr>
          <w:sz w:val="24"/>
          <w:szCs w:val="24"/>
          <w:lang w:val="en-CH"/>
        </w:rPr>
      </w:pPr>
      <w:r w:rsidRPr="00932D04">
        <w:rPr>
          <w:sz w:val="24"/>
          <w:szCs w:val="24"/>
          <w:lang w:val="en-CH"/>
        </w:rPr>
        <w:t>Housing is a fundamental right, and ensuring it is affordable is one of the pillars of an equitable and inclusive society. In a world where real estate costs continue to rise, ensuring access to affordable quality housing is more critical than ever.</w:t>
      </w:r>
    </w:p>
    <w:p w14:paraId="0D02D90D" w14:textId="77777777" w:rsidR="00932D04" w:rsidRDefault="00932D04" w:rsidP="00932D04">
      <w:pPr>
        <w:jc w:val="both"/>
        <w:rPr>
          <w:sz w:val="24"/>
          <w:szCs w:val="24"/>
          <w:lang w:val="en-CH"/>
        </w:rPr>
      </w:pPr>
      <w:r w:rsidRPr="00932D04">
        <w:rPr>
          <w:sz w:val="24"/>
          <w:szCs w:val="24"/>
          <w:lang w:val="en-CH"/>
        </w:rPr>
        <w:t>Public land represents an invaluable opportunity for the development of affordable housing. Close collaboration between public actors and private real estate developers can lead to innovative projects, balancing profitability with the public good. By focusing on the primary mission of providing accessible housing, we can effectively meet the growing demand.</w:t>
      </w:r>
    </w:p>
    <w:p w14:paraId="704320E1" w14:textId="77777777" w:rsidR="00932D04" w:rsidRDefault="00932D04" w:rsidP="00932D04">
      <w:pPr>
        <w:jc w:val="both"/>
        <w:rPr>
          <w:sz w:val="24"/>
          <w:szCs w:val="24"/>
          <w:lang w:val="en-CH"/>
        </w:rPr>
      </w:pPr>
      <w:r w:rsidRPr="00932D04">
        <w:rPr>
          <w:sz w:val="24"/>
          <w:szCs w:val="24"/>
          <w:lang w:val="en-CH"/>
        </w:rPr>
        <w:t>Affordable housing is not limited to rentals. The sale of properties at reasonable prices is equally crucial. Innovative models, such as gradual property access through real estate leasing, rent-to-own, or deferred sale, can help first-time buyers overcome the often daunting hurdle of purchasing property. In parallel, initiatives like tokenization offer modern alternatives for investing in and accessing real estate.</w:t>
      </w:r>
    </w:p>
    <w:p w14:paraId="385B9679" w14:textId="5A514701" w:rsidR="00932D04" w:rsidRDefault="00932D04" w:rsidP="00932D04">
      <w:pPr>
        <w:jc w:val="both"/>
        <w:rPr>
          <w:sz w:val="24"/>
          <w:szCs w:val="24"/>
          <w:lang w:val="en-CH"/>
        </w:rPr>
      </w:pPr>
      <w:r w:rsidRPr="00932D04">
        <w:rPr>
          <w:sz w:val="24"/>
          <w:szCs w:val="24"/>
          <w:lang w:val="en-CH"/>
        </w:rPr>
        <w:t>It is essential to recognize that affordable housing does not equate to compromising on quality. On the contrary, it is possible to combine financial accessibility with high standards, ensuring the well-being and satisfaction of every resident.</w:t>
      </w:r>
    </w:p>
    <w:p w14:paraId="75A6A2A7" w14:textId="77777777" w:rsidR="001D03F8" w:rsidRPr="00932D04" w:rsidRDefault="001D03F8" w:rsidP="00932D04">
      <w:pPr>
        <w:jc w:val="both"/>
        <w:rPr>
          <w:sz w:val="24"/>
          <w:szCs w:val="24"/>
          <w:lang w:val="en-CH"/>
        </w:rPr>
      </w:pPr>
    </w:p>
    <w:p w14:paraId="3D1F2511" w14:textId="6EDDDE94" w:rsidR="00932D04" w:rsidRPr="00932D04" w:rsidRDefault="00932D04" w:rsidP="00932D04">
      <w:pPr>
        <w:pStyle w:val="ListParagraph"/>
        <w:numPr>
          <w:ilvl w:val="0"/>
          <w:numId w:val="50"/>
        </w:numPr>
        <w:jc w:val="both"/>
        <w:rPr>
          <w:rFonts w:ascii="Poppins" w:hAnsi="Poppins" w:cs="Poppins"/>
          <w:b/>
          <w:bCs/>
          <w:sz w:val="24"/>
          <w:szCs w:val="24"/>
          <w:lang w:val="en-CH"/>
        </w:rPr>
      </w:pPr>
      <w:r w:rsidRPr="00932D04">
        <w:rPr>
          <w:rFonts w:ascii="Poppins" w:hAnsi="Poppins" w:cs="Poppins"/>
          <w:b/>
          <w:bCs/>
          <w:sz w:val="24"/>
          <w:szCs w:val="24"/>
          <w:lang w:val="en-CH"/>
        </w:rPr>
        <w:t>Real Estate Training: The Foundation of a Thriving Profession</w:t>
      </w:r>
    </w:p>
    <w:p w14:paraId="084DC714" w14:textId="77777777" w:rsidR="00932D04" w:rsidRDefault="00932D04" w:rsidP="00932D04">
      <w:pPr>
        <w:jc w:val="both"/>
        <w:rPr>
          <w:sz w:val="24"/>
          <w:szCs w:val="24"/>
          <w:lang w:val="en-CH"/>
        </w:rPr>
      </w:pPr>
      <w:r w:rsidRPr="00932D04">
        <w:rPr>
          <w:sz w:val="24"/>
          <w:szCs w:val="24"/>
          <w:lang w:val="en-CH"/>
        </w:rPr>
        <w:t>Continuous education is the backbone of an evolving and standards-compliant real estate industry. In a constantly changing sector, the importance of training cannot be underestimated. It prepares professionals to address current challenges while anticipating future trends.</w:t>
      </w:r>
    </w:p>
    <w:p w14:paraId="4BD3C620" w14:textId="240939D3" w:rsidR="00932D04" w:rsidRDefault="00932D04" w:rsidP="00932D04">
      <w:pPr>
        <w:jc w:val="both"/>
        <w:rPr>
          <w:sz w:val="24"/>
          <w:szCs w:val="24"/>
          <w:lang w:val="en-CH"/>
        </w:rPr>
      </w:pPr>
      <w:r w:rsidRPr="00932D04">
        <w:rPr>
          <w:sz w:val="24"/>
          <w:szCs w:val="24"/>
          <w:lang w:val="en-CH"/>
        </w:rPr>
        <w:t xml:space="preserve">The </w:t>
      </w:r>
      <w:r w:rsidR="001A09B6">
        <w:rPr>
          <w:sz w:val="24"/>
          <w:szCs w:val="24"/>
          <w:lang w:val="en-CH"/>
        </w:rPr>
        <w:t xml:space="preserve">Académie de l’Immobilier </w:t>
      </w:r>
      <w:r w:rsidR="001A09B6" w:rsidRPr="001A09B6">
        <w:rPr>
          <w:i/>
          <w:iCs/>
          <w:sz w:val="24"/>
          <w:szCs w:val="24"/>
          <w:lang w:val="en-CH"/>
        </w:rPr>
        <w:t>(“</w:t>
      </w:r>
      <w:r w:rsidRPr="001A09B6">
        <w:rPr>
          <w:i/>
          <w:iCs/>
          <w:sz w:val="24"/>
          <w:szCs w:val="24"/>
          <w:lang w:val="en-CH"/>
        </w:rPr>
        <w:t>Real Estate Academy</w:t>
      </w:r>
      <w:r w:rsidR="001A09B6" w:rsidRPr="001A09B6">
        <w:rPr>
          <w:i/>
          <w:iCs/>
          <w:sz w:val="24"/>
          <w:szCs w:val="24"/>
          <w:lang w:val="en-CH"/>
        </w:rPr>
        <w:t>”)</w:t>
      </w:r>
      <w:r w:rsidRPr="00932D04">
        <w:rPr>
          <w:sz w:val="24"/>
          <w:szCs w:val="24"/>
          <w:lang w:val="en-CH"/>
        </w:rPr>
        <w:t>, as a leading institution, plays a crucial role in developing relevant curricula, focusing on market needs and learner aspirations. It is not only a bastion of knowledge but also an incubator of innovation, where new ideas are exchanged, tested, and refined.</w:t>
      </w:r>
    </w:p>
    <w:p w14:paraId="654B40A4" w14:textId="77777777" w:rsidR="00932D04" w:rsidRDefault="00932D04" w:rsidP="00932D04">
      <w:pPr>
        <w:jc w:val="both"/>
        <w:rPr>
          <w:sz w:val="24"/>
          <w:szCs w:val="24"/>
          <w:lang w:val="en-CH"/>
        </w:rPr>
      </w:pPr>
      <w:r w:rsidRPr="00932D04">
        <w:rPr>
          <w:sz w:val="24"/>
          <w:szCs w:val="24"/>
          <w:lang w:val="en-CH"/>
        </w:rPr>
        <w:lastRenderedPageBreak/>
        <w:t>The pivotal role of training in the real estate industry is clear: it shapes the future, ensures quality, and strengthens trust. By investing in training, we invest in the sector's sustainability and prosperity.</w:t>
      </w:r>
    </w:p>
    <w:p w14:paraId="4C594193" w14:textId="77777777" w:rsidR="00932D04" w:rsidRDefault="00932D04" w:rsidP="00932D04">
      <w:pPr>
        <w:jc w:val="both"/>
        <w:rPr>
          <w:sz w:val="24"/>
          <w:szCs w:val="24"/>
          <w:lang w:val="en-CH"/>
        </w:rPr>
      </w:pPr>
      <w:r w:rsidRPr="00932D04">
        <w:rPr>
          <w:sz w:val="24"/>
          <w:szCs w:val="24"/>
          <w:lang w:val="en-CH"/>
        </w:rPr>
        <w:t>However, training should not be seen merely as a learning process. Access to the profession of real estate developer must be regulated more selectively to ensure the sector's integrity.</w:t>
      </w:r>
    </w:p>
    <w:p w14:paraId="2CA88051" w14:textId="35426608" w:rsidR="00932D04" w:rsidRDefault="00932D04" w:rsidP="00932D04">
      <w:pPr>
        <w:jc w:val="both"/>
        <w:rPr>
          <w:sz w:val="24"/>
          <w:szCs w:val="24"/>
          <w:lang w:val="en-CH"/>
        </w:rPr>
      </w:pPr>
      <w:r w:rsidRPr="00932D04">
        <w:rPr>
          <w:sz w:val="24"/>
          <w:szCs w:val="24"/>
          <w:lang w:val="en-CH"/>
        </w:rPr>
        <w:t xml:space="preserve">By establishing the </w:t>
      </w:r>
      <w:r w:rsidR="001A09B6">
        <w:rPr>
          <w:sz w:val="24"/>
          <w:szCs w:val="24"/>
          <w:lang w:val="en-CH"/>
        </w:rPr>
        <w:t>Chambe immobilière</w:t>
      </w:r>
      <w:r w:rsidRPr="00932D04">
        <w:rPr>
          <w:sz w:val="24"/>
          <w:szCs w:val="24"/>
          <w:lang w:val="en-CH"/>
        </w:rPr>
        <w:t xml:space="preserve"> as a legal partner to public authorities, we strengthen the profession's legitimacy, credibility, and trust. This ensures that every professional operating in real estate is not only well-trained but also aligned with high ethical and professional standards.</w:t>
      </w:r>
    </w:p>
    <w:p w14:paraId="5E719248" w14:textId="77777777" w:rsidR="001D03F8" w:rsidRPr="00932D04" w:rsidRDefault="001D03F8" w:rsidP="00932D04">
      <w:pPr>
        <w:jc w:val="both"/>
        <w:rPr>
          <w:sz w:val="24"/>
          <w:szCs w:val="24"/>
          <w:lang w:val="en-CH"/>
        </w:rPr>
      </w:pPr>
    </w:p>
    <w:p w14:paraId="5997F3DE" w14:textId="35736D6E" w:rsidR="00932D04" w:rsidRPr="00932D04" w:rsidRDefault="00932D04" w:rsidP="00932D04">
      <w:pPr>
        <w:pStyle w:val="ListParagraph"/>
        <w:numPr>
          <w:ilvl w:val="0"/>
          <w:numId w:val="50"/>
        </w:numPr>
        <w:jc w:val="both"/>
        <w:rPr>
          <w:rFonts w:ascii="Poppins" w:hAnsi="Poppins" w:cs="Poppins"/>
          <w:b/>
          <w:bCs/>
          <w:sz w:val="24"/>
          <w:szCs w:val="24"/>
          <w:lang w:val="en-CH"/>
        </w:rPr>
      </w:pPr>
      <w:r w:rsidRPr="00932D04">
        <w:rPr>
          <w:rFonts w:ascii="Poppins" w:hAnsi="Poppins" w:cs="Poppins"/>
          <w:b/>
          <w:bCs/>
          <w:sz w:val="24"/>
          <w:szCs w:val="24"/>
          <w:lang w:val="en-CH"/>
        </w:rPr>
        <w:t>Digitalization and Industrialization: Rethinking Real Estate Construction for the Modern Era</w:t>
      </w:r>
    </w:p>
    <w:p w14:paraId="465B8ECF" w14:textId="77777777" w:rsidR="00932D04" w:rsidRDefault="00932D04" w:rsidP="00932D04">
      <w:pPr>
        <w:jc w:val="both"/>
        <w:rPr>
          <w:sz w:val="24"/>
          <w:szCs w:val="24"/>
          <w:lang w:val="en-CH"/>
        </w:rPr>
      </w:pPr>
      <w:r w:rsidRPr="00932D04">
        <w:rPr>
          <w:sz w:val="24"/>
          <w:szCs w:val="24"/>
          <w:lang w:val="en-CH"/>
        </w:rPr>
        <w:br/>
        <w:t>As the world rapidly digitalizes, the real estate sector cannot remain on the sidelines. The digital age presents unprecedented opportunities, radically transforming how real estate projects are designed, developed, and marketed.</w:t>
      </w:r>
    </w:p>
    <w:p w14:paraId="58D00A5F" w14:textId="77777777" w:rsidR="00932D04" w:rsidRDefault="00932D04" w:rsidP="00932D04">
      <w:pPr>
        <w:jc w:val="both"/>
        <w:rPr>
          <w:sz w:val="24"/>
          <w:szCs w:val="24"/>
          <w:lang w:val="en-CH"/>
        </w:rPr>
      </w:pPr>
      <w:r w:rsidRPr="00932D04">
        <w:rPr>
          <w:sz w:val="24"/>
          <w:szCs w:val="24"/>
          <w:lang w:val="en-CH"/>
        </w:rPr>
        <w:t>Digitalization, through tools like Building Information Modeling (BIM), enables more precise planning and increased collaboration between different project stakeholders. It paves the way for bolder designs, faster cost-benefit assessments, and better resource management. But it's not just about introducing digital tools. It's a complete overhaul of the traditional approach, making processes more transparent and transactions smoother for all stakeholders.</w:t>
      </w:r>
    </w:p>
    <w:p w14:paraId="7695E9B3" w14:textId="77777777" w:rsidR="00932D04" w:rsidRDefault="00932D04" w:rsidP="00932D04">
      <w:pPr>
        <w:jc w:val="both"/>
        <w:rPr>
          <w:sz w:val="24"/>
          <w:szCs w:val="24"/>
          <w:lang w:val="en-CH"/>
        </w:rPr>
      </w:pPr>
      <w:r w:rsidRPr="00932D04">
        <w:rPr>
          <w:sz w:val="24"/>
          <w:szCs w:val="24"/>
          <w:lang w:val="en-CH"/>
        </w:rPr>
        <w:t>The digitalization of procedures must also cover the entire construction and acquisition process—from land purchase to the final handover of apartment keys. This requires coordination among various ministries and administrations to streamline workflows using integrated digital tools.</w:t>
      </w:r>
    </w:p>
    <w:p w14:paraId="729171BE" w14:textId="77777777" w:rsidR="00932D04" w:rsidRDefault="00932D04" w:rsidP="00932D04">
      <w:pPr>
        <w:jc w:val="both"/>
        <w:rPr>
          <w:sz w:val="24"/>
          <w:szCs w:val="24"/>
          <w:lang w:val="en-CH"/>
        </w:rPr>
      </w:pPr>
      <w:r w:rsidRPr="00932D04">
        <w:rPr>
          <w:sz w:val="24"/>
          <w:szCs w:val="24"/>
          <w:lang w:val="en-CH"/>
        </w:rPr>
        <w:lastRenderedPageBreak/>
        <w:t>Meanwhile, industrialization in real estate aims to standardize and rationalize production. By adopting industrial methods, such as prefabrication, we can increase productivity and produce at a higher volume while maintaining high quality. This means buildings are constructed faster, with less waste and reduced costs.</w:t>
      </w:r>
    </w:p>
    <w:p w14:paraId="574F6D87" w14:textId="50C57E5C" w:rsidR="00932D04" w:rsidRDefault="00932D04" w:rsidP="00932D04">
      <w:pPr>
        <w:jc w:val="both"/>
        <w:rPr>
          <w:sz w:val="24"/>
          <w:szCs w:val="24"/>
          <w:lang w:val="en-CH"/>
        </w:rPr>
      </w:pPr>
      <w:r w:rsidRPr="00932D04">
        <w:rPr>
          <w:sz w:val="24"/>
          <w:szCs w:val="24"/>
          <w:lang w:val="en-CH"/>
        </w:rPr>
        <w:t>But beyond mere efficiency, digitalization and industrialization have the potential to reshape the real estate landscape. They introduce new business models, facilitate the entry of innovative new players, and meet the changing expectations of clients seeking more personalized and environmentally friendly solutions.</w:t>
      </w:r>
    </w:p>
    <w:p w14:paraId="62868618" w14:textId="77777777" w:rsidR="001D03F8" w:rsidRPr="00932D04" w:rsidRDefault="001D03F8" w:rsidP="00932D04">
      <w:pPr>
        <w:jc w:val="both"/>
        <w:rPr>
          <w:sz w:val="24"/>
          <w:szCs w:val="24"/>
          <w:lang w:val="en-CH"/>
        </w:rPr>
      </w:pPr>
    </w:p>
    <w:p w14:paraId="2322FFFB" w14:textId="10C2F89C" w:rsidR="00932D04" w:rsidRPr="00932D04" w:rsidRDefault="00932D04" w:rsidP="00932D04">
      <w:pPr>
        <w:pStyle w:val="ListParagraph"/>
        <w:numPr>
          <w:ilvl w:val="0"/>
          <w:numId w:val="50"/>
        </w:numPr>
        <w:jc w:val="both"/>
        <w:rPr>
          <w:rFonts w:ascii="Poppins" w:hAnsi="Poppins" w:cs="Poppins"/>
          <w:b/>
          <w:bCs/>
          <w:sz w:val="24"/>
          <w:szCs w:val="24"/>
          <w:lang w:val="en-CH"/>
        </w:rPr>
      </w:pPr>
      <w:r w:rsidRPr="00932D04">
        <w:rPr>
          <w:rFonts w:ascii="Poppins" w:hAnsi="Poppins" w:cs="Poppins"/>
          <w:b/>
          <w:bCs/>
          <w:sz w:val="24"/>
          <w:szCs w:val="24"/>
          <w:lang w:val="en-CH"/>
        </w:rPr>
        <w:t>Simplifying Procedures and Urban Planning Rules: A Necessary Modernization of Real Estate Governance</w:t>
      </w:r>
    </w:p>
    <w:p w14:paraId="6BA5E3D0" w14:textId="77777777" w:rsidR="00932D04" w:rsidRDefault="00932D04" w:rsidP="00932D04">
      <w:pPr>
        <w:jc w:val="both"/>
        <w:rPr>
          <w:sz w:val="24"/>
          <w:szCs w:val="24"/>
          <w:lang w:val="en-CH"/>
        </w:rPr>
      </w:pPr>
      <w:r w:rsidRPr="00932D04">
        <w:rPr>
          <w:sz w:val="24"/>
          <w:szCs w:val="24"/>
          <w:lang w:val="en-CH"/>
        </w:rPr>
        <w:br/>
        <w:t>The growing complexity of urban planning regulations and administrative procedures has long been a hindrance for real estate stakeholders. Every new real estate project faces a labyrinth of formalities that, while essential for ensuring quality and safety, can also significantly slow down development and increase costs.</w:t>
      </w:r>
    </w:p>
    <w:p w14:paraId="15D80D42" w14:textId="77777777" w:rsidR="00932D04" w:rsidRDefault="00932D04" w:rsidP="00932D04">
      <w:pPr>
        <w:jc w:val="both"/>
        <w:rPr>
          <w:sz w:val="24"/>
          <w:szCs w:val="24"/>
          <w:lang w:val="en-CH"/>
        </w:rPr>
      </w:pPr>
      <w:r w:rsidRPr="00932D04">
        <w:rPr>
          <w:sz w:val="24"/>
          <w:szCs w:val="24"/>
          <w:lang w:val="en-CH"/>
        </w:rPr>
        <w:t>Given this reality, it is imperative to rethink and simplify existing mechanisms. Simplification does not mean lowering quality or safety standards but rather achieving greater efficiency and clearer rule application. By clarifying procedures, making standards more accessible, and eliminating redundancies, we can facilitate the work of real estate developers while safeguarding the public interest.</w:t>
      </w:r>
    </w:p>
    <w:p w14:paraId="3D28B20C" w14:textId="77777777" w:rsidR="00932D04" w:rsidRDefault="00932D04" w:rsidP="00932D04">
      <w:pPr>
        <w:jc w:val="both"/>
        <w:rPr>
          <w:sz w:val="24"/>
          <w:szCs w:val="24"/>
          <w:lang w:val="en-CH"/>
        </w:rPr>
      </w:pPr>
      <w:r w:rsidRPr="00932D04">
        <w:rPr>
          <w:sz w:val="24"/>
          <w:szCs w:val="24"/>
          <w:lang w:val="en-CH"/>
        </w:rPr>
        <w:t>In addition to reducing delays, such simplification can strengthen trust between public and private stakeholders. Clear, transparent rules are more easily applied and provide welcome predictability for all participants. This can also foster innovation, as real estate developers will have a better understanding of the limits and opportunities provided by the regulations.</w:t>
      </w:r>
    </w:p>
    <w:p w14:paraId="2092BD58" w14:textId="77777777" w:rsidR="00932D04" w:rsidRDefault="00932D04" w:rsidP="00932D04">
      <w:pPr>
        <w:jc w:val="both"/>
        <w:rPr>
          <w:sz w:val="24"/>
          <w:szCs w:val="24"/>
          <w:lang w:val="en-CH"/>
        </w:rPr>
      </w:pPr>
      <w:r w:rsidRPr="00932D04">
        <w:rPr>
          <w:sz w:val="24"/>
          <w:szCs w:val="24"/>
          <w:lang w:val="en-CH"/>
        </w:rPr>
        <w:lastRenderedPageBreak/>
        <w:t>It is also crucial to integrate technological advances into this approach. For example, using digital platforms to submit and track files can greatly speed up procedures while ensuring better traceability.</w:t>
      </w:r>
    </w:p>
    <w:p w14:paraId="1D29C689" w14:textId="3876ABEA" w:rsidR="00932D04" w:rsidRDefault="00932D04" w:rsidP="00932D04">
      <w:pPr>
        <w:jc w:val="both"/>
        <w:rPr>
          <w:sz w:val="24"/>
          <w:szCs w:val="24"/>
          <w:lang w:val="en-CH"/>
        </w:rPr>
      </w:pPr>
      <w:r w:rsidRPr="00932D04">
        <w:rPr>
          <w:sz w:val="24"/>
          <w:szCs w:val="24"/>
          <w:lang w:val="en-CH"/>
        </w:rPr>
        <w:t>In summary, simplifying procedures and urban planning rules is a crucial step in energizing the real estate sector. It offers an opportunity to align market needs with governance imperatives, creating an environment conducive to the sustainable and harmonious development of our cities.</w:t>
      </w:r>
    </w:p>
    <w:p w14:paraId="075E4215" w14:textId="77777777" w:rsidR="001D03F8" w:rsidRPr="00932D04" w:rsidRDefault="001D03F8" w:rsidP="00932D04">
      <w:pPr>
        <w:jc w:val="both"/>
        <w:rPr>
          <w:sz w:val="24"/>
          <w:szCs w:val="24"/>
          <w:lang w:val="en-CH"/>
        </w:rPr>
      </w:pPr>
    </w:p>
    <w:p w14:paraId="1F2CB676" w14:textId="11609EFE" w:rsidR="00932D04" w:rsidRPr="00932D04" w:rsidRDefault="00932D04" w:rsidP="00932D04">
      <w:pPr>
        <w:pStyle w:val="ListParagraph"/>
        <w:numPr>
          <w:ilvl w:val="0"/>
          <w:numId w:val="50"/>
        </w:numPr>
        <w:jc w:val="both"/>
        <w:rPr>
          <w:rFonts w:ascii="Poppins" w:hAnsi="Poppins" w:cs="Poppins"/>
          <w:b/>
          <w:bCs/>
          <w:sz w:val="24"/>
          <w:szCs w:val="24"/>
          <w:lang w:val="en-CH"/>
        </w:rPr>
      </w:pPr>
      <w:r w:rsidRPr="00932D04">
        <w:rPr>
          <w:rFonts w:ascii="Poppins" w:hAnsi="Poppins" w:cs="Poppins"/>
          <w:b/>
          <w:bCs/>
          <w:sz w:val="24"/>
          <w:szCs w:val="24"/>
          <w:lang w:val="en-CH"/>
        </w:rPr>
        <w:t>New Forms of Property Access: Revolutionizing Real Estate through Financial Innovation</w:t>
      </w:r>
    </w:p>
    <w:p w14:paraId="344EB166" w14:textId="77777777" w:rsidR="00932D04" w:rsidRDefault="00932D04" w:rsidP="00932D04">
      <w:pPr>
        <w:jc w:val="both"/>
        <w:rPr>
          <w:sz w:val="24"/>
          <w:szCs w:val="24"/>
          <w:lang w:val="en-CH"/>
        </w:rPr>
      </w:pPr>
      <w:r w:rsidRPr="00932D04">
        <w:rPr>
          <w:sz w:val="24"/>
          <w:szCs w:val="24"/>
          <w:lang w:val="en-CH"/>
        </w:rPr>
        <w:br/>
        <w:t>Acquiring real estate is often the most significant financial transaction in a person's life. However, the challenges faced by first-time buyers, including financial barriers and complex procedures, can make this step feel insurmountable. In this context, it is essential to explore and promote innovative methods to facilitate property access.</w:t>
      </w:r>
    </w:p>
    <w:p w14:paraId="460A24F9" w14:textId="77777777" w:rsidR="00932D04" w:rsidRDefault="00932D04" w:rsidP="00932D04">
      <w:pPr>
        <w:jc w:val="both"/>
        <w:rPr>
          <w:sz w:val="24"/>
          <w:szCs w:val="24"/>
          <w:lang w:val="en-CH"/>
        </w:rPr>
      </w:pPr>
      <w:r w:rsidRPr="00932D04">
        <w:rPr>
          <w:sz w:val="24"/>
          <w:szCs w:val="24"/>
          <w:lang w:val="en-CH"/>
        </w:rPr>
        <w:t>The rise of alternative financing solutions, such as real estate tokenization, allows the ownership of a property to be divided into several digital tokens. This approach democratizes real estate investment, making it accessible to a broader audience while providing greater liquidity.</w:t>
      </w:r>
    </w:p>
    <w:p w14:paraId="188EF313" w14:textId="77777777" w:rsidR="00932D04" w:rsidRDefault="00932D04" w:rsidP="00932D04">
      <w:pPr>
        <w:jc w:val="both"/>
        <w:rPr>
          <w:sz w:val="24"/>
          <w:szCs w:val="24"/>
          <w:lang w:val="en-CH"/>
        </w:rPr>
      </w:pPr>
      <w:r w:rsidRPr="00932D04">
        <w:rPr>
          <w:sz w:val="24"/>
          <w:szCs w:val="24"/>
          <w:lang w:val="en-CH"/>
        </w:rPr>
        <w:t>Gradual property access methods, such as rent-to-own or lease-purchase, represent another innovative avenue. These mechanisms allow tenants to gradually acquire a share of the property they occupy, combining the benefits of renting and purchasing.</w:t>
      </w:r>
    </w:p>
    <w:p w14:paraId="1AD55691" w14:textId="77777777" w:rsidR="00932D04" w:rsidRDefault="00932D04" w:rsidP="00932D04">
      <w:pPr>
        <w:jc w:val="both"/>
        <w:rPr>
          <w:sz w:val="24"/>
          <w:szCs w:val="24"/>
          <w:lang w:val="en-CH"/>
        </w:rPr>
      </w:pPr>
      <w:r w:rsidRPr="00932D04">
        <w:rPr>
          <w:sz w:val="24"/>
          <w:szCs w:val="24"/>
          <w:lang w:val="en-CH"/>
        </w:rPr>
        <w:t>The concept of "Housing as a Service" rethinks property ownership, prioritizing usage over possession. This approach responds to a growing demand for flexibility and adaptability in a constantly changing world.</w:t>
      </w:r>
    </w:p>
    <w:p w14:paraId="1F3FF463" w14:textId="77777777" w:rsidR="00932D04" w:rsidRDefault="00932D04" w:rsidP="00932D04">
      <w:pPr>
        <w:jc w:val="both"/>
        <w:rPr>
          <w:sz w:val="24"/>
          <w:szCs w:val="24"/>
          <w:lang w:val="en-CH"/>
        </w:rPr>
      </w:pPr>
      <w:r w:rsidRPr="00932D04">
        <w:rPr>
          <w:sz w:val="24"/>
          <w:szCs w:val="24"/>
          <w:lang w:val="en-CH"/>
        </w:rPr>
        <w:lastRenderedPageBreak/>
        <w:t>Financial brokerage plays a key role in guiding potential buyers through the maze of available financing solutions. Brokers, through their expertise, can identify the best offers suited to each profile while simplifying administrative processes.</w:t>
      </w:r>
    </w:p>
    <w:p w14:paraId="66B23E39" w14:textId="57FCFB42" w:rsidR="00932D04" w:rsidRDefault="00932D04" w:rsidP="00932D04">
      <w:pPr>
        <w:jc w:val="both"/>
        <w:rPr>
          <w:rFonts w:cs="Poppins"/>
          <w:sz w:val="24"/>
          <w:szCs w:val="24"/>
          <w:lang w:val="en-CH"/>
        </w:rPr>
      </w:pPr>
      <w:r w:rsidRPr="00932D04">
        <w:rPr>
          <w:sz w:val="24"/>
          <w:szCs w:val="24"/>
          <w:lang w:val="en-CH"/>
        </w:rPr>
        <w:t xml:space="preserve">By combining these innovations with incentive measures, such as state guarantees or tax advantages, we can truly transform the real estate landscape, making </w:t>
      </w:r>
      <w:r w:rsidRPr="001D03F8">
        <w:rPr>
          <w:rFonts w:cs="Poppins"/>
          <w:sz w:val="24"/>
          <w:szCs w:val="24"/>
          <w:lang w:val="en-CH"/>
        </w:rPr>
        <w:t>property ownership accessible to all and stimulating the market.</w:t>
      </w:r>
    </w:p>
    <w:p w14:paraId="67EFA28A" w14:textId="77777777" w:rsidR="001D03F8" w:rsidRPr="001D03F8" w:rsidRDefault="001D03F8" w:rsidP="00932D04">
      <w:pPr>
        <w:jc w:val="both"/>
        <w:rPr>
          <w:rFonts w:cs="Poppins"/>
          <w:sz w:val="24"/>
          <w:szCs w:val="24"/>
          <w:lang w:val="en-CH"/>
        </w:rPr>
      </w:pPr>
    </w:p>
    <w:p w14:paraId="16779D8E" w14:textId="17AAB817" w:rsidR="001D03F8" w:rsidRDefault="001D03F8" w:rsidP="001D03F8">
      <w:pPr>
        <w:pStyle w:val="ListParagraph"/>
        <w:numPr>
          <w:ilvl w:val="0"/>
          <w:numId w:val="50"/>
        </w:numPr>
        <w:rPr>
          <w:rFonts w:ascii="Poppins" w:hAnsi="Poppins" w:cs="Poppins"/>
          <w:b/>
          <w:bCs/>
          <w:sz w:val="24"/>
          <w:szCs w:val="24"/>
          <w:lang w:val="en-CH"/>
        </w:rPr>
      </w:pPr>
      <w:r w:rsidRPr="001D03F8">
        <w:rPr>
          <w:rFonts w:ascii="Poppins" w:hAnsi="Poppins" w:cs="Poppins"/>
          <w:b/>
          <w:bCs/>
          <w:sz w:val="24"/>
          <w:szCs w:val="24"/>
          <w:lang w:val="en-CH"/>
        </w:rPr>
        <w:t>Client Satisfaction: The Essence of a Thriving Real Estate Sector</w:t>
      </w:r>
    </w:p>
    <w:p w14:paraId="4E1251DA" w14:textId="77777777" w:rsidR="001D03F8" w:rsidRDefault="001D03F8" w:rsidP="001D03F8">
      <w:pPr>
        <w:pStyle w:val="ListParagraph"/>
        <w:rPr>
          <w:rFonts w:ascii="Poppins" w:hAnsi="Poppins" w:cs="Poppins"/>
          <w:sz w:val="24"/>
          <w:szCs w:val="24"/>
          <w:lang w:val="en-CH"/>
        </w:rPr>
      </w:pPr>
    </w:p>
    <w:p w14:paraId="05E41F0A" w14:textId="3E1F33C8" w:rsidR="001D03F8" w:rsidRDefault="001D03F8" w:rsidP="001D03F8">
      <w:pPr>
        <w:pStyle w:val="ListParagraph"/>
        <w:ind w:left="0"/>
        <w:jc w:val="both"/>
        <w:rPr>
          <w:rFonts w:ascii="Poppins" w:hAnsi="Poppins" w:cs="Poppins"/>
          <w:sz w:val="24"/>
          <w:szCs w:val="24"/>
          <w:lang w:val="en-CH"/>
        </w:rPr>
      </w:pPr>
      <w:r w:rsidRPr="001D03F8">
        <w:rPr>
          <w:rFonts w:ascii="Poppins" w:hAnsi="Poppins" w:cs="Poppins"/>
          <w:sz w:val="24"/>
          <w:szCs w:val="24"/>
          <w:lang w:val="en-CH"/>
        </w:rPr>
        <w:t>At the heart of every real estate transaction, client satisfaction remains the central pillar of a successful business. In such a competitive sector, understanding and meeting the needs and expectations of clients is essential for standing out and building a solid reputation.</w:t>
      </w:r>
    </w:p>
    <w:p w14:paraId="32CB6806" w14:textId="77777777" w:rsidR="001D03F8" w:rsidRPr="001D03F8" w:rsidRDefault="001D03F8" w:rsidP="001D03F8">
      <w:pPr>
        <w:pStyle w:val="ListParagraph"/>
        <w:ind w:left="0"/>
        <w:jc w:val="both"/>
        <w:rPr>
          <w:rFonts w:ascii="Poppins" w:hAnsi="Poppins" w:cs="Poppins"/>
          <w:sz w:val="24"/>
          <w:szCs w:val="24"/>
          <w:lang w:val="en-CH"/>
        </w:rPr>
      </w:pPr>
    </w:p>
    <w:p w14:paraId="1B877CEE" w14:textId="77777777" w:rsidR="001D03F8" w:rsidRPr="001D03F8" w:rsidRDefault="001D03F8" w:rsidP="001D03F8">
      <w:pPr>
        <w:pStyle w:val="ListParagraph"/>
        <w:ind w:left="0"/>
        <w:jc w:val="both"/>
        <w:rPr>
          <w:rFonts w:ascii="Poppins" w:hAnsi="Poppins" w:cs="Poppins"/>
          <w:sz w:val="24"/>
          <w:szCs w:val="24"/>
          <w:lang w:val="en-CH"/>
        </w:rPr>
      </w:pPr>
      <w:r w:rsidRPr="001D03F8">
        <w:rPr>
          <w:rFonts w:ascii="Poppins" w:hAnsi="Poppins" w:cs="Poppins"/>
          <w:sz w:val="24"/>
          <w:szCs w:val="24"/>
          <w:lang w:val="en-CH"/>
        </w:rPr>
        <w:t>Client satisfaction goes beyond simply delivering a property that meets the specifications. It encompasses the entire customer experience, from the initial contact to post-sale services. Transparency, effective communication, and active listening are key elements in establishing a trusting relationship with clients.</w:t>
      </w:r>
    </w:p>
    <w:p w14:paraId="1E008563" w14:textId="77777777" w:rsidR="001D03F8" w:rsidRDefault="001D03F8" w:rsidP="001D03F8">
      <w:pPr>
        <w:pStyle w:val="ListParagraph"/>
        <w:ind w:left="0"/>
        <w:jc w:val="both"/>
        <w:rPr>
          <w:rFonts w:ascii="Poppins" w:hAnsi="Poppins" w:cs="Poppins"/>
          <w:sz w:val="24"/>
          <w:szCs w:val="24"/>
          <w:lang w:val="en-CH"/>
        </w:rPr>
      </w:pPr>
    </w:p>
    <w:p w14:paraId="37D07613" w14:textId="40628120" w:rsidR="001D03F8" w:rsidRPr="001D03F8" w:rsidRDefault="001D03F8" w:rsidP="001D03F8">
      <w:pPr>
        <w:pStyle w:val="ListParagraph"/>
        <w:ind w:left="0"/>
        <w:jc w:val="both"/>
        <w:rPr>
          <w:rFonts w:ascii="Poppins" w:hAnsi="Poppins" w:cs="Poppins"/>
          <w:sz w:val="24"/>
          <w:szCs w:val="24"/>
          <w:lang w:val="en-CH"/>
        </w:rPr>
      </w:pPr>
      <w:r w:rsidRPr="001D03F8">
        <w:rPr>
          <w:rFonts w:ascii="Poppins" w:hAnsi="Poppins" w:cs="Poppins"/>
          <w:sz w:val="24"/>
          <w:szCs w:val="24"/>
          <w:lang w:val="en-CH"/>
        </w:rPr>
        <w:t>The importance of quality cannot be overstated. Clients expect well-designed, durable buildings that suit their needs. The ten-year guarantee, and the ten-year insurance (not mandatory in Luxembourg), provide clients with reassurance regarding the construction quality, while clear and detailed descriptive notices ensure complete understanding of the project.</w:t>
      </w:r>
    </w:p>
    <w:p w14:paraId="3B0FF90B" w14:textId="77777777" w:rsidR="001D03F8" w:rsidRDefault="001D03F8" w:rsidP="001D03F8">
      <w:pPr>
        <w:pStyle w:val="ListParagraph"/>
        <w:ind w:left="0"/>
        <w:jc w:val="both"/>
        <w:rPr>
          <w:rFonts w:ascii="Poppins" w:hAnsi="Poppins" w:cs="Poppins"/>
          <w:sz w:val="24"/>
          <w:szCs w:val="24"/>
          <w:lang w:val="en-CH"/>
        </w:rPr>
      </w:pPr>
    </w:p>
    <w:p w14:paraId="534E98E8" w14:textId="1509FBDD" w:rsidR="001D03F8" w:rsidRPr="001D03F8" w:rsidRDefault="001D03F8" w:rsidP="001D03F8">
      <w:pPr>
        <w:pStyle w:val="ListParagraph"/>
        <w:ind w:left="0"/>
        <w:jc w:val="both"/>
        <w:rPr>
          <w:rFonts w:ascii="Poppins" w:hAnsi="Poppins" w:cs="Poppins"/>
          <w:sz w:val="24"/>
          <w:szCs w:val="24"/>
          <w:lang w:val="en-CH"/>
        </w:rPr>
      </w:pPr>
      <w:r w:rsidRPr="001D03F8">
        <w:rPr>
          <w:rFonts w:ascii="Poppins" w:hAnsi="Poppins" w:cs="Poppins"/>
          <w:sz w:val="24"/>
          <w:szCs w:val="24"/>
          <w:lang w:val="en-CH"/>
        </w:rPr>
        <w:t>Reforming the liability regime in construction and revising and modernizing the Grand Ducal regulation on the descriptive notice should certainly be priorities.</w:t>
      </w:r>
    </w:p>
    <w:p w14:paraId="081D823F" w14:textId="77777777" w:rsidR="001D03F8" w:rsidRDefault="001D03F8" w:rsidP="001D03F8">
      <w:pPr>
        <w:pStyle w:val="ListParagraph"/>
        <w:ind w:left="0"/>
        <w:jc w:val="both"/>
        <w:rPr>
          <w:rFonts w:ascii="Poppins" w:hAnsi="Poppins" w:cs="Poppins"/>
          <w:sz w:val="24"/>
          <w:szCs w:val="24"/>
          <w:lang w:val="en-CH"/>
        </w:rPr>
      </w:pPr>
    </w:p>
    <w:p w14:paraId="094CEC9A" w14:textId="6ED1F7D4" w:rsidR="001D03F8" w:rsidRPr="001D03F8" w:rsidRDefault="001D03F8" w:rsidP="001D03F8">
      <w:pPr>
        <w:pStyle w:val="ListParagraph"/>
        <w:ind w:left="0"/>
        <w:jc w:val="both"/>
        <w:rPr>
          <w:rFonts w:ascii="Poppins" w:hAnsi="Poppins" w:cs="Poppins"/>
          <w:sz w:val="24"/>
          <w:szCs w:val="24"/>
          <w:lang w:val="en-CH"/>
        </w:rPr>
      </w:pPr>
      <w:r w:rsidRPr="001D03F8">
        <w:rPr>
          <w:rFonts w:ascii="Poppins" w:hAnsi="Poppins" w:cs="Poppins"/>
          <w:sz w:val="24"/>
          <w:szCs w:val="24"/>
          <w:lang w:val="en-CH"/>
        </w:rPr>
        <w:lastRenderedPageBreak/>
        <w:t>In the end, a satisfied client is the best ambassador for a real estate developer. By placing client satisfaction at the heart of their concerns, industry players can not only strengthen their position in the market but also contribute to a more transparent, responsible, and future-oriented real estate environment.</w:t>
      </w:r>
    </w:p>
    <w:p w14:paraId="512F45B4" w14:textId="63F1AA9F" w:rsidR="00390CDA" w:rsidRPr="001D03F8" w:rsidRDefault="00390CDA" w:rsidP="00A37AEA">
      <w:pPr>
        <w:pStyle w:val="ListParagraph"/>
        <w:rPr>
          <w:rFonts w:ascii="Poppins" w:hAnsi="Poppins" w:cs="Poppins"/>
          <w:lang w:val="en-CH"/>
        </w:rPr>
      </w:pPr>
    </w:p>
    <w:sectPr w:rsidR="00390CDA" w:rsidRPr="001D03F8" w:rsidSect="001A7DEF">
      <w:headerReference w:type="default" r:id="rId13"/>
      <w:footerReference w:type="default" r:id="rId14"/>
      <w:headerReference w:type="first" r:id="rId15"/>
      <w:footerReference w:type="first" r:id="rId16"/>
      <w:pgSz w:w="11906" w:h="16838" w:code="9"/>
      <w:pgMar w:top="1995" w:right="707" w:bottom="1930" w:left="1134" w:header="709"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98F23" w14:textId="77777777" w:rsidR="00A64E7E" w:rsidRDefault="00A64E7E" w:rsidP="00DD1AE4">
      <w:pPr>
        <w:spacing w:after="0" w:line="240" w:lineRule="auto"/>
      </w:pPr>
      <w:r>
        <w:separator/>
      </w:r>
    </w:p>
  </w:endnote>
  <w:endnote w:type="continuationSeparator" w:id="0">
    <w:p w14:paraId="112BBDF8" w14:textId="77777777" w:rsidR="00A64E7E" w:rsidRDefault="00A64E7E" w:rsidP="00DD1AE4">
      <w:pPr>
        <w:spacing w:after="0" w:line="240" w:lineRule="auto"/>
      </w:pPr>
      <w:r>
        <w:continuationSeparator/>
      </w:r>
    </w:p>
  </w:endnote>
  <w:endnote w:type="continuationNotice" w:id="1">
    <w:p w14:paraId="2B4A8816" w14:textId="77777777" w:rsidR="00A64E7E" w:rsidRDefault="00A64E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oppins Medium">
    <w:altName w:val="Nirmala UI"/>
    <w:panose1 w:val="000006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540D2" w14:textId="77777777" w:rsidR="005B1132" w:rsidRPr="005B257B" w:rsidRDefault="005B1132" w:rsidP="005B1132">
    <w:pPr>
      <w:autoSpaceDE w:val="0"/>
      <w:autoSpaceDN w:val="0"/>
      <w:adjustRightInd w:val="0"/>
      <w:spacing w:after="0" w:line="288" w:lineRule="auto"/>
      <w:textAlignment w:val="center"/>
      <w:rPr>
        <w:rFonts w:eastAsia="Times New Roman" w:cstheme="minorHAnsi"/>
        <w:color w:val="333333"/>
        <w:spacing w:val="2"/>
        <w:sz w:val="14"/>
        <w:szCs w:val="14"/>
      </w:rPr>
    </w:pP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700224" behindDoc="0" locked="0" layoutInCell="1" allowOverlap="1" wp14:anchorId="7DE49353" wp14:editId="44F4CB97">
              <wp:simplePos x="0" y="0"/>
              <wp:positionH relativeFrom="column">
                <wp:posOffset>1251549</wp:posOffset>
              </wp:positionH>
              <wp:positionV relativeFrom="paragraph">
                <wp:posOffset>-315541</wp:posOffset>
              </wp:positionV>
              <wp:extent cx="1758315" cy="386080"/>
              <wp:effectExtent l="0" t="0" r="0" b="0"/>
              <wp:wrapNone/>
              <wp:docPr id="1298122688" name="Zone de texte 1"/>
              <wp:cNvGraphicFramePr/>
              <a:graphic xmlns:a="http://schemas.openxmlformats.org/drawingml/2006/main">
                <a:graphicData uri="http://schemas.microsoft.com/office/word/2010/wordprocessingShape">
                  <wps:wsp>
                    <wps:cNvSpPr txBox="1"/>
                    <wps:spPr>
                      <a:xfrm>
                        <a:off x="0" y="0"/>
                        <a:ext cx="1758315" cy="386080"/>
                      </a:xfrm>
                      <a:prstGeom prst="rect">
                        <a:avLst/>
                      </a:prstGeom>
                      <a:noFill/>
                      <a:ln w="6350">
                        <a:noFill/>
                      </a:ln>
                    </wps:spPr>
                    <wps:txbx>
                      <w:txbxContent>
                        <w:p w14:paraId="7F855A7A" w14:textId="77777777" w:rsidR="005B1132" w:rsidRPr="004F0DAD" w:rsidRDefault="005B1132" w:rsidP="005B1132">
                          <w:pPr>
                            <w:spacing w:after="120" w:line="240" w:lineRule="auto"/>
                            <w:rPr>
                              <w:color w:val="31305B"/>
                            </w:rPr>
                          </w:pPr>
                          <w:r w:rsidRPr="004F0DAD">
                            <w:rPr>
                              <w:color w:val="31305B"/>
                            </w:rPr>
                            <w:t>T. (+352) 439 444 – 1</w:t>
                          </w:r>
                          <w:r w:rsidRPr="004F0DAD">
                            <w:rPr>
                              <w:color w:val="31305B"/>
                            </w:rPr>
                            <w:br/>
                            <w:t>info@chambre-immobiliere.lu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49353" id="_x0000_t202" coordsize="21600,21600" o:spt="202" path="m,l,21600r21600,l21600,xe">
              <v:stroke joinstyle="miter"/>
              <v:path gradientshapeok="t" o:connecttype="rect"/>
            </v:shapetype>
            <v:shape id="Zone de texte 1" o:spid="_x0000_s1026" type="#_x0000_t202" style="position:absolute;margin-left:98.55pt;margin-top:-24.85pt;width:138.45pt;height:3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" filled="f" stroked="f" strokeweight=".5pt">
              <v:textbox>
                <w:txbxContent>
                  <w:p w14:paraId="7F855A7A" w14:textId="77777777" w:rsidR="005B1132" w:rsidRPr="004F0DAD" w:rsidRDefault="005B1132" w:rsidP="005B1132">
                    <w:pPr>
                      <w:spacing w:after="120" w:line="240" w:lineRule="auto"/>
                      <w:rPr>
                        <w:color w:val="31305B"/>
                      </w:rPr>
                    </w:pPr>
                    <w:r w:rsidRPr="004F0DAD">
                      <w:rPr>
                        <w:color w:val="31305B"/>
                      </w:rPr>
                      <w:t>T. (+352) 439 444 – 1</w:t>
                    </w:r>
                    <w:r w:rsidRPr="004F0DAD">
                      <w:rPr>
                        <w:color w:val="31305B"/>
                      </w:rPr>
                      <w:br/>
                      <w:t>info@chambre-immobiliere.lu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99200" behindDoc="0" locked="0" layoutInCell="1" allowOverlap="1" wp14:anchorId="7E33442E" wp14:editId="0FCBA13C">
              <wp:simplePos x="0" y="0"/>
              <wp:positionH relativeFrom="column">
                <wp:posOffset>-514024</wp:posOffset>
              </wp:positionH>
              <wp:positionV relativeFrom="paragraph">
                <wp:posOffset>-309735</wp:posOffset>
              </wp:positionV>
              <wp:extent cx="1564640" cy="386080"/>
              <wp:effectExtent l="0" t="0" r="0" b="0"/>
              <wp:wrapNone/>
              <wp:docPr id="1874456854" name="Zone de texte 1"/>
              <wp:cNvGraphicFramePr/>
              <a:graphic xmlns:a="http://schemas.openxmlformats.org/drawingml/2006/main">
                <a:graphicData uri="http://schemas.microsoft.com/office/word/2010/wordprocessingShape">
                  <wps:wsp>
                    <wps:cNvSpPr txBox="1"/>
                    <wps:spPr>
                      <a:xfrm>
                        <a:off x="0" y="0"/>
                        <a:ext cx="1564640" cy="386080"/>
                      </a:xfrm>
                      <a:prstGeom prst="rect">
                        <a:avLst/>
                      </a:prstGeom>
                      <a:noFill/>
                      <a:ln w="6350">
                        <a:noFill/>
                      </a:ln>
                    </wps:spPr>
                    <wps:txbx>
                      <w:txbxContent>
                        <w:p w14:paraId="39ED095C" w14:textId="77777777" w:rsidR="005B1132" w:rsidRPr="004F0DAD" w:rsidRDefault="005B1132" w:rsidP="005B1132">
                          <w:pPr>
                            <w:spacing w:line="240" w:lineRule="auto"/>
                            <w:rPr>
                              <w:color w:val="31305B"/>
                            </w:rPr>
                          </w:pPr>
                          <w:r>
                            <w:rPr>
                              <w:color w:val="31305B"/>
                            </w:rPr>
                            <w:t>CHAMBRE IMMOBILIERE</w:t>
                          </w:r>
                          <w:r>
                            <w:rPr>
                              <w:color w:val="31305B"/>
                            </w:rPr>
                            <w:br/>
                          </w:r>
                          <w:r w:rsidRPr="004F0DAD">
                            <w:rPr>
                              <w:rFonts w:cs="Poppins"/>
                              <w:b/>
                              <w:bCs/>
                              <w:color w:val="31305B"/>
                            </w:rPr>
                            <w:t>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442E" id="_x0000_s1027" type="#_x0000_t202" style="position:absolute;margin-left:-40.45pt;margin-top:-24.4pt;width:123.2pt;height:3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" filled="f" stroked="f" strokeweight=".5pt">
              <v:textbox>
                <w:txbxContent>
                  <w:p w14:paraId="39ED095C" w14:textId="77777777" w:rsidR="005B1132" w:rsidRPr="004F0DAD" w:rsidRDefault="005B1132" w:rsidP="005B1132">
                    <w:pPr>
                      <w:spacing w:line="240" w:lineRule="auto"/>
                      <w:rPr>
                        <w:color w:val="31305B"/>
                      </w:rPr>
                    </w:pPr>
                    <w:r>
                      <w:rPr>
                        <w:color w:val="31305B"/>
                      </w:rPr>
                      <w:t>CHAMBRE IMMOBILIERE</w:t>
                    </w:r>
                    <w:r>
                      <w:rPr>
                        <w:color w:val="31305B"/>
                      </w:rPr>
                      <w:br/>
                    </w:r>
                    <w:r w:rsidRPr="004F0DAD">
                      <w:rPr>
                        <w:rFonts w:cs="Poppins"/>
                        <w:b/>
                        <w:bCs/>
                        <w:color w:val="31305B"/>
                      </w:rPr>
                      <w:t>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701248" behindDoc="0" locked="0" layoutInCell="1" allowOverlap="1" wp14:anchorId="11F52C7A" wp14:editId="05B80836">
              <wp:simplePos x="0" y="0"/>
              <wp:positionH relativeFrom="column">
                <wp:posOffset>3157220</wp:posOffset>
              </wp:positionH>
              <wp:positionV relativeFrom="paragraph">
                <wp:posOffset>-315595</wp:posOffset>
              </wp:positionV>
              <wp:extent cx="1468755" cy="426085"/>
              <wp:effectExtent l="0" t="0" r="0" b="0"/>
              <wp:wrapNone/>
              <wp:docPr id="1676424756" name="Zone de texte 1"/>
              <wp:cNvGraphicFramePr/>
              <a:graphic xmlns:a="http://schemas.openxmlformats.org/drawingml/2006/main">
                <a:graphicData uri="http://schemas.microsoft.com/office/word/2010/wordprocessingShape">
                  <wps:wsp>
                    <wps:cNvSpPr txBox="1"/>
                    <wps:spPr>
                      <a:xfrm>
                        <a:off x="0" y="0"/>
                        <a:ext cx="1468755" cy="426085"/>
                      </a:xfrm>
                      <a:prstGeom prst="rect">
                        <a:avLst/>
                      </a:prstGeom>
                      <a:noFill/>
                      <a:ln w="6350">
                        <a:noFill/>
                      </a:ln>
                    </wps:spPr>
                    <wps:txbx>
                      <w:txbxContent>
                        <w:p w14:paraId="558CDED2" w14:textId="77777777" w:rsidR="005B1132" w:rsidRPr="004F0DAD" w:rsidRDefault="005B1132" w:rsidP="005B1132">
                          <w:pPr>
                            <w:spacing w:after="120" w:line="240" w:lineRule="auto"/>
                            <w:rPr>
                              <w:color w:val="31305B"/>
                            </w:rPr>
                          </w:pPr>
                          <w:r w:rsidRPr="004F0DAD">
                            <w:rPr>
                              <w:color w:val="31305B"/>
                            </w:rPr>
                            <w:t>7, rue Alcide de Gasperi</w:t>
                          </w:r>
                          <w:r w:rsidRPr="004F0DAD">
                            <w:rPr>
                              <w:color w:val="31305B"/>
                            </w:rPr>
                            <w:br/>
                            <w:t>L-1615 Luxembourg</w:t>
                          </w:r>
                        </w:p>
                        <w:p w14:paraId="184CF44F" w14:textId="77777777" w:rsidR="005B1132" w:rsidRPr="004F0DAD" w:rsidRDefault="005B1132" w:rsidP="005B1132">
                          <w:pPr>
                            <w:spacing w:line="240" w:lineRule="auto"/>
                            <w:rPr>
                              <w:color w:val="31305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52C7A" id="_x0000_s1028" type="#_x0000_t202" style="position:absolute;margin-left:248.6pt;margin-top:-24.85pt;width:115.65pt;height:3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fXaGwIAADMEAAAOAAAAZHJzL2Uyb0RvYy54bWysU02P2yAQvVfqf0DcGztpkk2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" filled="f" stroked="f" strokeweight=".5pt">
              <v:textbox>
                <w:txbxContent>
                  <w:p w14:paraId="558CDED2" w14:textId="77777777" w:rsidR="005B1132" w:rsidRPr="004F0DAD" w:rsidRDefault="005B1132" w:rsidP="005B1132">
                    <w:pPr>
                      <w:spacing w:after="120" w:line="240" w:lineRule="auto"/>
                      <w:rPr>
                        <w:color w:val="31305B"/>
                      </w:rPr>
                    </w:pPr>
                    <w:r w:rsidRPr="004F0DAD">
                      <w:rPr>
                        <w:color w:val="31305B"/>
                      </w:rPr>
                      <w:t>7, rue Alcide de Gasperi</w:t>
                    </w:r>
                    <w:r w:rsidRPr="004F0DAD">
                      <w:rPr>
                        <w:color w:val="31305B"/>
                      </w:rPr>
                      <w:br/>
                      <w:t>L-1615 Luxembourg</w:t>
                    </w:r>
                  </w:p>
                  <w:p w14:paraId="184CF44F" w14:textId="77777777" w:rsidR="005B1132" w:rsidRPr="004F0DAD" w:rsidRDefault="005B1132" w:rsidP="005B1132">
                    <w:pPr>
                      <w:spacing w:line="240" w:lineRule="auto"/>
                      <w:rPr>
                        <w:color w:val="31305B"/>
                      </w:rPr>
                    </w:pP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702272" behindDoc="0" locked="0" layoutInCell="1" allowOverlap="1" wp14:anchorId="001FA277" wp14:editId="58A84E1A">
              <wp:simplePos x="0" y="0"/>
              <wp:positionH relativeFrom="column">
                <wp:posOffset>4898934</wp:posOffset>
              </wp:positionH>
              <wp:positionV relativeFrom="paragraph">
                <wp:posOffset>-523530</wp:posOffset>
              </wp:positionV>
              <wp:extent cx="2122517" cy="820189"/>
              <wp:effectExtent l="0" t="0" r="0" b="0"/>
              <wp:wrapNone/>
              <wp:docPr id="1157600134" name="Zone de texte 1"/>
              <wp:cNvGraphicFramePr/>
              <a:graphic xmlns:a="http://schemas.openxmlformats.org/drawingml/2006/main">
                <a:graphicData uri="http://schemas.microsoft.com/office/word/2010/wordprocessingShape">
                  <wps:wsp>
                    <wps:cNvSpPr txBox="1"/>
                    <wps:spPr>
                      <a:xfrm>
                        <a:off x="0" y="0"/>
                        <a:ext cx="2122517" cy="820189"/>
                      </a:xfrm>
                      <a:prstGeom prst="rect">
                        <a:avLst/>
                      </a:prstGeom>
                      <a:noFill/>
                      <a:ln w="6350">
                        <a:noFill/>
                      </a:ln>
                    </wps:spPr>
                    <wps:txbx>
                      <w:txbxContent>
                        <w:p w14:paraId="5B454241" w14:textId="77777777" w:rsidR="005B1132" w:rsidRPr="004F0DAD" w:rsidRDefault="005B1132" w:rsidP="005B1132">
                          <w:pPr>
                            <w:spacing w:line="240" w:lineRule="auto"/>
                            <w:rPr>
                              <w:color w:val="31305B"/>
                            </w:rPr>
                          </w:pPr>
                          <w:r w:rsidRPr="00A95820">
                            <w:rPr>
                              <w:noProof/>
                              <w:lang w:val="fr-LU" w:eastAsia="fr-LU"/>
                            </w:rPr>
                            <w:drawing>
                              <wp:inline distT="0" distB="0" distL="0" distR="0" wp14:anchorId="0B0BA35D" wp14:editId="5886E1E7">
                                <wp:extent cx="1840634" cy="701389"/>
                                <wp:effectExtent l="0" t="0" r="7620" b="3810"/>
                                <wp:docPr id="1189836265" name="Graphic 11898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40634" cy="701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A277" id="_x0000_s1029" type="#_x0000_t202" style="position:absolute;margin-left:385.75pt;margin-top:-41.2pt;width:167.15pt;height:6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" filled="f" stroked="f" strokeweight=".5pt">
              <v:textbox>
                <w:txbxContent>
                  <w:p w14:paraId="5B454241" w14:textId="77777777" w:rsidR="005B1132" w:rsidRPr="004F0DAD" w:rsidRDefault="005B1132" w:rsidP="005B1132">
                    <w:pPr>
                      <w:spacing w:line="240" w:lineRule="auto"/>
                      <w:rPr>
                        <w:color w:val="31305B"/>
                      </w:rPr>
                    </w:pPr>
                    <w:r w:rsidRPr="00A95820">
                      <w:rPr>
                        <w:noProof/>
                        <w:lang w:val="fr-LU" w:eastAsia="fr-LU"/>
                      </w:rPr>
                      <w:drawing>
                        <wp:inline distT="0" distB="0" distL="0" distR="0" wp14:anchorId="0B0BA35D" wp14:editId="5886E1E7">
                          <wp:extent cx="1840634" cy="701389"/>
                          <wp:effectExtent l="0" t="0" r="7620" b="3810"/>
                          <wp:docPr id="1189836265" name="Graphic 11898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3">
                                    <a:extLst>
                                      <a:ext uri="{96DAC541-7B7A-43D3-8B79-37D633B846F1}">
                                        <asvg:svgBlip xmlns:asvg="http://schemas.microsoft.com/office/drawing/2016/SVG/main" r:embed="rId4"/>
                                      </a:ext>
                                    </a:extLst>
                                  </a:blip>
                                  <a:stretch>
                                    <a:fillRect/>
                                  </a:stretch>
                                </pic:blipFill>
                                <pic:spPr>
                                  <a:xfrm>
                                    <a:off x="0" y="0"/>
                                    <a:ext cx="1840634" cy="701389"/>
                                  </a:xfrm>
                                  <a:prstGeom prst="rect">
                                    <a:avLst/>
                                  </a:prstGeom>
                                </pic:spPr>
                              </pic:pic>
                            </a:graphicData>
                          </a:graphic>
                        </wp:inline>
                      </w:drawing>
                    </w:r>
                  </w:p>
                </w:txbxContent>
              </v:textbox>
            </v:shape>
          </w:pict>
        </mc:Fallback>
      </mc:AlternateContent>
    </w:r>
  </w:p>
  <w:p w14:paraId="72A6AE9B" w14:textId="77777777" w:rsidR="005B1132" w:rsidRDefault="005B11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B4A78" w14:textId="1D793D66" w:rsidR="003B2980" w:rsidRPr="005B257B" w:rsidRDefault="001F3AA4" w:rsidP="005B257B">
    <w:pPr>
      <w:autoSpaceDE w:val="0"/>
      <w:autoSpaceDN w:val="0"/>
      <w:adjustRightInd w:val="0"/>
      <w:spacing w:after="0" w:line="288" w:lineRule="auto"/>
      <w:textAlignment w:val="center"/>
      <w:rPr>
        <w:rFonts w:eastAsia="Times New Roman" w:cstheme="minorHAnsi"/>
        <w:color w:val="333333"/>
        <w:spacing w:val="2"/>
        <w:sz w:val="14"/>
        <w:szCs w:val="14"/>
      </w:rPr>
    </w:pP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82816" behindDoc="0" locked="0" layoutInCell="1" allowOverlap="1" wp14:anchorId="0CB9A707" wp14:editId="0073D61A">
              <wp:simplePos x="0" y="0"/>
              <wp:positionH relativeFrom="column">
                <wp:posOffset>1251549</wp:posOffset>
              </wp:positionH>
              <wp:positionV relativeFrom="paragraph">
                <wp:posOffset>-315541</wp:posOffset>
              </wp:positionV>
              <wp:extent cx="1758315" cy="386080"/>
              <wp:effectExtent l="0" t="0" r="0" b="0"/>
              <wp:wrapNone/>
              <wp:docPr id="475329682" name="Zone de texte 1"/>
              <wp:cNvGraphicFramePr/>
              <a:graphic xmlns:a="http://schemas.openxmlformats.org/drawingml/2006/main">
                <a:graphicData uri="http://schemas.microsoft.com/office/word/2010/wordprocessingShape">
                  <wps:wsp>
                    <wps:cNvSpPr txBox="1"/>
                    <wps:spPr>
                      <a:xfrm>
                        <a:off x="0" y="0"/>
                        <a:ext cx="1758315" cy="386080"/>
                      </a:xfrm>
                      <a:prstGeom prst="rect">
                        <a:avLst/>
                      </a:prstGeom>
                      <a:noFill/>
                      <a:ln w="6350">
                        <a:noFill/>
                      </a:ln>
                    </wps:spPr>
                    <wps:txbx>
                      <w:txbxContent>
                        <w:p w14:paraId="1B515EE4" w14:textId="43B12410" w:rsidR="00222B75" w:rsidRPr="004F0DAD" w:rsidRDefault="00222B75" w:rsidP="00222B75">
                          <w:pPr>
                            <w:spacing w:after="120" w:line="240" w:lineRule="auto"/>
                            <w:rPr>
                              <w:color w:val="31305B"/>
                            </w:rPr>
                          </w:pPr>
                          <w:r w:rsidRPr="004F0DAD">
                            <w:rPr>
                              <w:color w:val="31305B"/>
                            </w:rPr>
                            <w:t>T. (+352) 439 444 – 1</w:t>
                          </w:r>
                          <w:r w:rsidRPr="004F0DAD">
                            <w:rPr>
                              <w:color w:val="31305B"/>
                            </w:rPr>
                            <w:br/>
                            <w:t>info@chambre-immobiliere.lu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9A707" id="_x0000_t202" coordsize="21600,21600" o:spt="202" path="m,l,21600r21600,l21600,xe">
              <v:stroke joinstyle="miter"/>
              <v:path gradientshapeok="t" o:connecttype="rect"/>
            </v:shapetype>
            <v:shape id="_x0000_s1031" type="#_x0000_t202" style="position:absolute;margin-left:98.55pt;margin-top:-24.85pt;width:138.45pt;height:3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" filled="f" stroked="f" strokeweight=".5pt">
              <v:textbox>
                <w:txbxContent>
                  <w:p w14:paraId="1B515EE4" w14:textId="43B12410" w:rsidR="00222B75" w:rsidRPr="004F0DAD" w:rsidRDefault="00222B75" w:rsidP="00222B75">
                    <w:pPr>
                      <w:spacing w:after="120" w:line="240" w:lineRule="auto"/>
                      <w:rPr>
                        <w:color w:val="31305B"/>
                      </w:rPr>
                    </w:pPr>
                    <w:r w:rsidRPr="004F0DAD">
                      <w:rPr>
                        <w:color w:val="31305B"/>
                      </w:rPr>
                      <w:t>T. (+352) 439 444 – 1</w:t>
                    </w:r>
                    <w:r w:rsidRPr="004F0DAD">
                      <w:rPr>
                        <w:color w:val="31305B"/>
                      </w:rPr>
                      <w:br/>
                      <w:t>info@chambre-immobiliere.lu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69504" behindDoc="0" locked="0" layoutInCell="1" allowOverlap="1" wp14:anchorId="4224F101" wp14:editId="63CBBE4D">
              <wp:simplePos x="0" y="0"/>
              <wp:positionH relativeFrom="column">
                <wp:posOffset>-514024</wp:posOffset>
              </wp:positionH>
              <wp:positionV relativeFrom="paragraph">
                <wp:posOffset>-309735</wp:posOffset>
              </wp:positionV>
              <wp:extent cx="1564640" cy="386080"/>
              <wp:effectExtent l="0" t="0" r="0" b="0"/>
              <wp:wrapNone/>
              <wp:docPr id="1103412666" name="Zone de texte 1"/>
              <wp:cNvGraphicFramePr/>
              <a:graphic xmlns:a="http://schemas.openxmlformats.org/drawingml/2006/main">
                <a:graphicData uri="http://schemas.microsoft.com/office/word/2010/wordprocessingShape">
                  <wps:wsp>
                    <wps:cNvSpPr txBox="1"/>
                    <wps:spPr>
                      <a:xfrm>
                        <a:off x="0" y="0"/>
                        <a:ext cx="1564640" cy="386080"/>
                      </a:xfrm>
                      <a:prstGeom prst="rect">
                        <a:avLst/>
                      </a:prstGeom>
                      <a:noFill/>
                      <a:ln w="6350">
                        <a:noFill/>
                      </a:ln>
                    </wps:spPr>
                    <wps:txbx>
                      <w:txbxContent>
                        <w:p w14:paraId="52DE5FCB" w14:textId="61D9A8AA" w:rsidR="00AE0289" w:rsidRPr="004F0DAD" w:rsidRDefault="00222B75" w:rsidP="00AE0289">
                          <w:pPr>
                            <w:spacing w:line="240" w:lineRule="auto"/>
                            <w:rPr>
                              <w:color w:val="31305B"/>
                            </w:rPr>
                          </w:pPr>
                          <w:r>
                            <w:rPr>
                              <w:color w:val="31305B"/>
                            </w:rPr>
                            <w:t>CHAMBRE IMMOBILIERE</w:t>
                          </w:r>
                          <w:r>
                            <w:rPr>
                              <w:color w:val="31305B"/>
                            </w:rPr>
                            <w:br/>
                          </w:r>
                          <w:r w:rsidR="00AE0289" w:rsidRPr="004F0DAD">
                            <w:rPr>
                              <w:rFonts w:cs="Poppins"/>
                              <w:b/>
                              <w:bCs/>
                              <w:color w:val="31305B"/>
                            </w:rPr>
                            <w:t>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F101" id="_x0000_s1032" type="#_x0000_t202" style="position:absolute;margin-left:-40.45pt;margin-top:-24.4pt;width:123.2pt;height:3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" filled="f" stroked="f" strokeweight=".5pt">
              <v:textbox>
                <w:txbxContent>
                  <w:p w14:paraId="52DE5FCB" w14:textId="61D9A8AA" w:rsidR="00AE0289" w:rsidRPr="004F0DAD" w:rsidRDefault="00222B75" w:rsidP="00AE0289">
                    <w:pPr>
                      <w:spacing w:line="240" w:lineRule="auto"/>
                      <w:rPr>
                        <w:color w:val="31305B"/>
                      </w:rPr>
                    </w:pPr>
                    <w:r>
                      <w:rPr>
                        <w:color w:val="31305B"/>
                      </w:rPr>
                      <w:t>CHAMBRE IMMOBILIERE</w:t>
                    </w:r>
                    <w:r>
                      <w:rPr>
                        <w:color w:val="31305B"/>
                      </w:rPr>
                      <w:br/>
                    </w:r>
                    <w:r w:rsidR="00AE0289" w:rsidRPr="004F0DAD">
                      <w:rPr>
                        <w:rFonts w:cs="Poppins"/>
                        <w:b/>
                        <w:bCs/>
                        <w:color w:val="31305B"/>
                      </w:rPr>
                      <w:t>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84864" behindDoc="0" locked="0" layoutInCell="1" allowOverlap="1" wp14:anchorId="575A1915" wp14:editId="6906FFEF">
              <wp:simplePos x="0" y="0"/>
              <wp:positionH relativeFrom="column">
                <wp:posOffset>3157220</wp:posOffset>
              </wp:positionH>
              <wp:positionV relativeFrom="paragraph">
                <wp:posOffset>-315595</wp:posOffset>
              </wp:positionV>
              <wp:extent cx="1468755" cy="426085"/>
              <wp:effectExtent l="0" t="0" r="0" b="0"/>
              <wp:wrapNone/>
              <wp:docPr id="664400319" name="Zone de texte 1"/>
              <wp:cNvGraphicFramePr/>
              <a:graphic xmlns:a="http://schemas.openxmlformats.org/drawingml/2006/main">
                <a:graphicData uri="http://schemas.microsoft.com/office/word/2010/wordprocessingShape">
                  <wps:wsp>
                    <wps:cNvSpPr txBox="1"/>
                    <wps:spPr>
                      <a:xfrm>
                        <a:off x="0" y="0"/>
                        <a:ext cx="1468755" cy="426085"/>
                      </a:xfrm>
                      <a:prstGeom prst="rect">
                        <a:avLst/>
                      </a:prstGeom>
                      <a:noFill/>
                      <a:ln w="6350">
                        <a:noFill/>
                      </a:ln>
                    </wps:spPr>
                    <wps:txbx>
                      <w:txbxContent>
                        <w:p w14:paraId="4A1ACC27" w14:textId="4089AED4" w:rsidR="00222B75" w:rsidRPr="004F0DAD" w:rsidRDefault="00222B75" w:rsidP="00222B75">
                          <w:pPr>
                            <w:spacing w:after="120" w:line="240" w:lineRule="auto"/>
                            <w:rPr>
                              <w:color w:val="31305B"/>
                            </w:rPr>
                          </w:pPr>
                          <w:r w:rsidRPr="004F0DAD">
                            <w:rPr>
                              <w:color w:val="31305B"/>
                            </w:rPr>
                            <w:t>7, rue Alcide de Gasperi</w:t>
                          </w:r>
                          <w:r w:rsidRPr="004F0DAD">
                            <w:rPr>
                              <w:color w:val="31305B"/>
                            </w:rPr>
                            <w:br/>
                            <w:t>L-1615 Luxembourg</w:t>
                          </w:r>
                        </w:p>
                        <w:p w14:paraId="0116D85A" w14:textId="624E359A" w:rsidR="00222B75" w:rsidRPr="004F0DAD" w:rsidRDefault="00222B75" w:rsidP="00AE0289">
                          <w:pPr>
                            <w:spacing w:line="240" w:lineRule="auto"/>
                            <w:rPr>
                              <w:color w:val="31305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1915" id="_x0000_s1033" type="#_x0000_t202" style="position:absolute;margin-left:248.6pt;margin-top:-24.85pt;width:115.65pt;height:3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mbsGwIAADMEAAAOAAAAZHJzL2Uyb0RvYy54bWysU02P2yAQvVfqf0DcGztpkk2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" filled="f" stroked="f" strokeweight=".5pt">
              <v:textbox>
                <w:txbxContent>
                  <w:p w14:paraId="4A1ACC27" w14:textId="4089AED4" w:rsidR="00222B75" w:rsidRPr="004F0DAD" w:rsidRDefault="00222B75" w:rsidP="00222B75">
                    <w:pPr>
                      <w:spacing w:after="120" w:line="240" w:lineRule="auto"/>
                      <w:rPr>
                        <w:color w:val="31305B"/>
                      </w:rPr>
                    </w:pPr>
                    <w:r w:rsidRPr="004F0DAD">
                      <w:rPr>
                        <w:color w:val="31305B"/>
                      </w:rPr>
                      <w:t>7, rue Alcide de Gasperi</w:t>
                    </w:r>
                    <w:r w:rsidRPr="004F0DAD">
                      <w:rPr>
                        <w:color w:val="31305B"/>
                      </w:rPr>
                      <w:br/>
                      <w:t>L-1615 Luxembourg</w:t>
                    </w:r>
                  </w:p>
                  <w:p w14:paraId="0116D85A" w14:textId="624E359A" w:rsidR="00222B75" w:rsidRPr="004F0DAD" w:rsidRDefault="00222B75" w:rsidP="00AE0289">
                    <w:pPr>
                      <w:spacing w:line="240" w:lineRule="auto"/>
                      <w:rPr>
                        <w:color w:val="31305B"/>
                      </w:rPr>
                    </w:pP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93056" behindDoc="0" locked="0" layoutInCell="1" allowOverlap="1" wp14:anchorId="1FD15707" wp14:editId="1D008702">
              <wp:simplePos x="0" y="0"/>
              <wp:positionH relativeFrom="column">
                <wp:posOffset>4898934</wp:posOffset>
              </wp:positionH>
              <wp:positionV relativeFrom="paragraph">
                <wp:posOffset>-523530</wp:posOffset>
              </wp:positionV>
              <wp:extent cx="2122517" cy="820189"/>
              <wp:effectExtent l="0" t="0" r="0" b="0"/>
              <wp:wrapNone/>
              <wp:docPr id="441740681" name="Zone de texte 1"/>
              <wp:cNvGraphicFramePr/>
              <a:graphic xmlns:a="http://schemas.openxmlformats.org/drawingml/2006/main">
                <a:graphicData uri="http://schemas.microsoft.com/office/word/2010/wordprocessingShape">
                  <wps:wsp>
                    <wps:cNvSpPr txBox="1"/>
                    <wps:spPr>
                      <a:xfrm>
                        <a:off x="0" y="0"/>
                        <a:ext cx="2122517" cy="820189"/>
                      </a:xfrm>
                      <a:prstGeom prst="rect">
                        <a:avLst/>
                      </a:prstGeom>
                      <a:noFill/>
                      <a:ln w="6350">
                        <a:noFill/>
                      </a:ln>
                    </wps:spPr>
                    <wps:txbx>
                      <w:txbxContent>
                        <w:p w14:paraId="7EF9F1FF" w14:textId="0B30CE4E" w:rsidR="00032916" w:rsidRPr="004F0DAD" w:rsidRDefault="00A95820" w:rsidP="00032916">
                          <w:pPr>
                            <w:spacing w:line="240" w:lineRule="auto"/>
                            <w:rPr>
                              <w:color w:val="31305B"/>
                            </w:rPr>
                          </w:pPr>
                          <w:r w:rsidRPr="00A95820">
                            <w:rPr>
                              <w:noProof/>
                              <w:lang w:val="fr-LU" w:eastAsia="fr-LU"/>
                            </w:rPr>
                            <w:drawing>
                              <wp:inline distT="0" distB="0" distL="0" distR="0" wp14:anchorId="6A673B4F" wp14:editId="6AA2ECDE">
                                <wp:extent cx="1840634" cy="701389"/>
                                <wp:effectExtent l="0" t="0" r="7620" b="3810"/>
                                <wp:docPr id="728179684" name="Graphic 72817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40634" cy="701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15707" id="_x0000_s1034" type="#_x0000_t202" style="position:absolute;margin-left:385.75pt;margin-top:-41.2pt;width:167.15pt;height:6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" filled="f" stroked="f" strokeweight=".5pt">
              <v:textbox>
                <w:txbxContent>
                  <w:p w14:paraId="7EF9F1FF" w14:textId="0B30CE4E" w:rsidR="00032916" w:rsidRPr="004F0DAD" w:rsidRDefault="00A95820" w:rsidP="00032916">
                    <w:pPr>
                      <w:spacing w:line="240" w:lineRule="auto"/>
                      <w:rPr>
                        <w:color w:val="31305B"/>
                      </w:rPr>
                    </w:pPr>
                    <w:r w:rsidRPr="00A95820">
                      <w:rPr>
                        <w:noProof/>
                        <w:lang w:val="fr-LU" w:eastAsia="fr-LU"/>
                      </w:rPr>
                      <w:drawing>
                        <wp:inline distT="0" distB="0" distL="0" distR="0" wp14:anchorId="6A673B4F" wp14:editId="6AA2ECDE">
                          <wp:extent cx="1840634" cy="701389"/>
                          <wp:effectExtent l="0" t="0" r="7620" b="3810"/>
                          <wp:docPr id="728179684" name="Graphic 72817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3">
                                    <a:extLst>
                                      <a:ext uri="{96DAC541-7B7A-43D3-8B79-37D633B846F1}">
                                        <asvg:svgBlip xmlns:asvg="http://schemas.microsoft.com/office/drawing/2016/SVG/main" r:embed="rId4"/>
                                      </a:ext>
                                    </a:extLst>
                                  </a:blip>
                                  <a:stretch>
                                    <a:fillRect/>
                                  </a:stretch>
                                </pic:blipFill>
                                <pic:spPr>
                                  <a:xfrm>
                                    <a:off x="0" y="0"/>
                                    <a:ext cx="1840634" cy="701389"/>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47177" w14:textId="77777777" w:rsidR="00A64E7E" w:rsidRDefault="00A64E7E" w:rsidP="00DD1AE4">
      <w:pPr>
        <w:spacing w:after="0" w:line="240" w:lineRule="auto"/>
      </w:pPr>
      <w:r>
        <w:separator/>
      </w:r>
    </w:p>
  </w:footnote>
  <w:footnote w:type="continuationSeparator" w:id="0">
    <w:p w14:paraId="7D917A4C" w14:textId="77777777" w:rsidR="00A64E7E" w:rsidRDefault="00A64E7E" w:rsidP="00DD1AE4">
      <w:pPr>
        <w:spacing w:after="0" w:line="240" w:lineRule="auto"/>
      </w:pPr>
      <w:r>
        <w:continuationSeparator/>
      </w:r>
    </w:p>
  </w:footnote>
  <w:footnote w:type="continuationNotice" w:id="1">
    <w:p w14:paraId="157DA451" w14:textId="77777777" w:rsidR="00A64E7E" w:rsidRDefault="00A64E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
      <w:gridCol w:w="1247"/>
      <w:gridCol w:w="6803"/>
    </w:tblGrid>
    <w:tr w:rsidR="00DC6333" w:rsidRPr="005301AA" w14:paraId="399B4A69" w14:textId="77777777" w:rsidTr="00C24923">
      <w:trPr>
        <w:trHeight w:val="907"/>
      </w:trPr>
      <w:tc>
        <w:tcPr>
          <w:tcW w:w="964" w:type="dxa"/>
        </w:tcPr>
        <w:p w14:paraId="399B4A65" w14:textId="1DDBB318" w:rsidR="00DC6333" w:rsidRPr="00403B3C" w:rsidRDefault="00DC6333" w:rsidP="00DC6333">
          <w:pPr>
            <w:pStyle w:val="Headerleft"/>
          </w:pPr>
        </w:p>
      </w:tc>
      <w:tc>
        <w:tcPr>
          <w:tcW w:w="1247" w:type="dxa"/>
        </w:tcPr>
        <w:p w14:paraId="399B4A66" w14:textId="544EB982" w:rsidR="00DC6333" w:rsidRDefault="00DC6333" w:rsidP="00DC6333">
          <w:pPr>
            <w:pStyle w:val="Headercenter"/>
            <w:jc w:val="left"/>
            <w:rPr>
              <w:noProof/>
            </w:rPr>
          </w:pPr>
        </w:p>
      </w:tc>
      <w:tc>
        <w:tcPr>
          <w:tcW w:w="6803" w:type="dxa"/>
        </w:tcPr>
        <w:p w14:paraId="274484B0" w14:textId="77777777" w:rsidR="00DC6333" w:rsidRDefault="00DC6333" w:rsidP="00DC6333">
          <w:pPr>
            <w:pStyle w:val="Headerright"/>
          </w:pPr>
        </w:p>
        <w:p w14:paraId="399B4A68" w14:textId="77777777" w:rsidR="00A673B5" w:rsidRPr="00A673B5" w:rsidRDefault="00A673B5" w:rsidP="00A673B5">
          <w:pPr>
            <w:jc w:val="right"/>
          </w:pPr>
        </w:p>
      </w:tc>
    </w:tr>
  </w:tbl>
  <w:p w14:paraId="399B4A6A" w14:textId="10724FC0" w:rsidR="00244216" w:rsidRPr="00244216" w:rsidRDefault="001D03F8" w:rsidP="00244216">
    <w:pPr>
      <w:pStyle w:val="Header"/>
    </w:pPr>
    <w:r>
      <w:rPr>
        <w:rFonts w:asciiTheme="minorHAnsi" w:eastAsia="Times New Roman" w:hAnsiTheme="minorHAnsi" w:cstheme="minorHAnsi"/>
        <w:noProof/>
        <w:color w:val="333333"/>
        <w:spacing w:val="2"/>
        <w:szCs w:val="14"/>
        <w:lang w:val="fr-LU" w:eastAsia="fr-LU"/>
      </w:rPr>
      <w:drawing>
        <wp:anchor distT="0" distB="0" distL="114300" distR="114300" simplePos="0" relativeHeight="251706368" behindDoc="0" locked="0" layoutInCell="1" allowOverlap="1" wp14:anchorId="195D8506" wp14:editId="4B3033DD">
          <wp:simplePos x="0" y="0"/>
          <wp:positionH relativeFrom="column">
            <wp:posOffset>-190500</wp:posOffset>
          </wp:positionH>
          <wp:positionV relativeFrom="paragraph">
            <wp:posOffset>-900430</wp:posOffset>
          </wp:positionV>
          <wp:extent cx="2148885" cy="919642"/>
          <wp:effectExtent l="0" t="0" r="0" b="0"/>
          <wp:wrapNone/>
          <wp:docPr id="716395377" name="Picture 716395377" descr="A logo for a real estat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78000" name="Picture 1940978000" descr="A logo for a real estate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t="6443" b="6443"/>
                  <a:stretch>
                    <a:fillRect/>
                  </a:stretch>
                </pic:blipFill>
                <pic:spPr bwMode="auto">
                  <a:xfrm>
                    <a:off x="0" y="0"/>
                    <a:ext cx="2148885" cy="91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B4A73" w14:textId="5DE77794" w:rsidR="005B257B" w:rsidRPr="00B55935" w:rsidRDefault="00DA7F0B" w:rsidP="00852267">
    <w:pPr>
      <w:pStyle w:val="Headerleft"/>
      <w:ind w:left="-1560"/>
    </w:pPr>
    <w:r>
      <w:rPr>
        <w:rFonts w:asciiTheme="minorHAnsi" w:eastAsia="Times New Roman" w:hAnsiTheme="minorHAnsi" w:cstheme="minorHAnsi"/>
        <w:color w:val="333333"/>
        <w:spacing w:val="2"/>
        <w:szCs w:val="14"/>
        <w:lang w:val="fr-LU" w:eastAsia="fr-LU"/>
      </w:rPr>
      <w:drawing>
        <wp:anchor distT="0" distB="0" distL="114300" distR="114300" simplePos="0" relativeHeight="251704320" behindDoc="0" locked="0" layoutInCell="1" allowOverlap="1" wp14:anchorId="13E35DEB" wp14:editId="274B2336">
          <wp:simplePos x="0" y="0"/>
          <wp:positionH relativeFrom="column">
            <wp:posOffset>-659418</wp:posOffset>
          </wp:positionH>
          <wp:positionV relativeFrom="paragraph">
            <wp:posOffset>-284845</wp:posOffset>
          </wp:positionV>
          <wp:extent cx="2148885" cy="919642"/>
          <wp:effectExtent l="0" t="0" r="0" b="0"/>
          <wp:wrapNone/>
          <wp:docPr id="1940978000" name="Picture 1940978000" descr="A logo for a real estat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78000" name="Picture 1940978000" descr="A logo for a real estate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t="6443" b="6443"/>
                  <a:stretch>
                    <a:fillRect/>
                  </a:stretch>
                </pic:blipFill>
                <pic:spPr bwMode="auto">
                  <a:xfrm>
                    <a:off x="0" y="0"/>
                    <a:ext cx="2177379" cy="931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AA4">
      <w:rPr>
        <w:lang w:val="fr-LU" w:eastAsia="fr-LU"/>
      </w:rPr>
      <mc:AlternateContent>
        <mc:Choice Requires="wps">
          <w:drawing>
            <wp:anchor distT="45720" distB="45720" distL="114300" distR="114300" simplePos="0" relativeHeight="251695104" behindDoc="0" locked="0" layoutInCell="1" allowOverlap="1" wp14:anchorId="56A4A8A3" wp14:editId="6CAC28AC">
              <wp:simplePos x="0" y="0"/>
              <wp:positionH relativeFrom="column">
                <wp:posOffset>4641723</wp:posOffset>
              </wp:positionH>
              <wp:positionV relativeFrom="paragraph">
                <wp:posOffset>-228364</wp:posOffset>
              </wp:positionV>
              <wp:extent cx="1743075" cy="1404620"/>
              <wp:effectExtent l="0" t="0" r="28575" b="165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solidFill>
                          <a:schemeClr val="bg1"/>
                        </a:solidFill>
                        <a:miter lim="800000"/>
                        <a:headEnd/>
                        <a:tailEnd/>
                      </a:ln>
                    </wps:spPr>
                    <wps:txbx>
                      <w:txbxContent>
                        <w:p w14:paraId="30A9DED1" w14:textId="25361EA8" w:rsidR="00C974E5" w:rsidRDefault="00852267">
                          <w:r>
                            <w:rPr>
                              <w:rFonts w:ascii="Verdana" w:hAnsi="Verdana"/>
                              <w:b/>
                              <w:noProof/>
                              <w:sz w:val="12"/>
                              <w:szCs w:val="12"/>
                              <w:lang w:val="fr-LU" w:eastAsia="fr-LU"/>
                            </w:rPr>
                            <w:drawing>
                              <wp:inline distT="0" distB="0" distL="0" distR="0" wp14:anchorId="1E46B508" wp14:editId="3E7CB254">
                                <wp:extent cx="762000" cy="476250"/>
                                <wp:effectExtent l="0" t="0" r="0" b="0"/>
                                <wp:docPr id="419445426" name="Picture 419445426" descr="A logo with a globe and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445" name="Picture 2" descr="A logo with a globe and a tow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r>
                            <w:tab/>
                          </w:r>
                          <w:r w:rsidR="00C974E5">
                            <w:rPr>
                              <w:noProof/>
                              <w:lang w:val="fr-LU" w:eastAsia="fr-LU"/>
                            </w:rPr>
                            <w:drawing>
                              <wp:inline distT="0" distB="0" distL="0" distR="0" wp14:anchorId="79467ADB" wp14:editId="60F71C85">
                                <wp:extent cx="638175" cy="504825"/>
                                <wp:effectExtent l="0" t="0" r="9525" b="9525"/>
                                <wp:docPr id="561733677" name="Picture 561733677"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7404" name="Picture 1" descr="A blue and yellow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6A4A8A3" id="_x0000_t202" coordsize="21600,21600" o:spt="202" path="m,l,21600r21600,l21600,xe">
              <v:stroke joinstyle="miter"/>
              <v:path gradientshapeok="t" o:connecttype="rect"/>
            </v:shapetype>
            <v:shape id="Zone de texte 2" o:spid="_x0000_s1030" type="#_x0000_t202" style="position:absolute;left:0;text-align:left;margin-left:365.5pt;margin-top:-18pt;width:137.25pt;height:110.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" strokecolor="white [3212]">
              <v:textbox style="mso-fit-shape-to-text:t">
                <w:txbxContent>
                  <w:p w14:paraId="30A9DED1" w14:textId="25361EA8" w:rsidR="00C974E5" w:rsidRDefault="00852267">
                    <w:r>
                      <w:rPr>
                        <w:rFonts w:ascii="Verdana" w:hAnsi="Verdana"/>
                        <w:b/>
                        <w:noProof/>
                        <w:sz w:val="12"/>
                        <w:szCs w:val="12"/>
                        <w:lang w:val="fr-LU" w:eastAsia="fr-LU"/>
                      </w:rPr>
                      <w:drawing>
                        <wp:inline distT="0" distB="0" distL="0" distR="0" wp14:anchorId="1E46B508" wp14:editId="3E7CB254">
                          <wp:extent cx="762000" cy="476250"/>
                          <wp:effectExtent l="0" t="0" r="0" b="0"/>
                          <wp:docPr id="419445426" name="Picture 419445426" descr="A logo with a globe and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445" name="Picture 2" descr="A logo with a globe and a tower&#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r>
                      <w:tab/>
                    </w:r>
                    <w:r w:rsidR="00C974E5">
                      <w:rPr>
                        <w:noProof/>
                        <w:lang w:val="fr-LU" w:eastAsia="fr-LU"/>
                      </w:rPr>
                      <w:drawing>
                        <wp:inline distT="0" distB="0" distL="0" distR="0" wp14:anchorId="79467ADB" wp14:editId="60F71C85">
                          <wp:extent cx="638175" cy="504825"/>
                          <wp:effectExtent l="0" t="0" r="9525" b="9525"/>
                          <wp:docPr id="561733677" name="Picture 561733677"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7404" name="Picture 1" descr="A blue and yellow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A28C8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B60E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781C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1749A1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0B343D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70734C"/>
    <w:lvl w:ilvl="0">
      <w:start w:val="1"/>
      <w:numFmt w:val="bullet"/>
      <w:pStyle w:val="ListBullet4"/>
      <w:lvlText w:val=""/>
      <w:lvlJc w:val="left"/>
      <w:pPr>
        <w:ind w:left="1211" w:hanging="360"/>
      </w:pPr>
      <w:rPr>
        <w:rFonts w:ascii="Symbol" w:hAnsi="Symbol" w:hint="default"/>
      </w:rPr>
    </w:lvl>
  </w:abstractNum>
  <w:abstractNum w:abstractNumId="6" w15:restartNumberingAfterBreak="0">
    <w:nsid w:val="FFFFFF82"/>
    <w:multiLevelType w:val="singleLevel"/>
    <w:tmpl w:val="2D5447B0"/>
    <w:lvl w:ilvl="0">
      <w:start w:val="1"/>
      <w:numFmt w:val="bullet"/>
      <w:pStyle w:val="ListBullet3"/>
      <w:lvlText w:val="o"/>
      <w:lvlJc w:val="left"/>
      <w:pPr>
        <w:ind w:left="927" w:hanging="360"/>
      </w:pPr>
      <w:rPr>
        <w:rFonts w:ascii="Courier New" w:hAnsi="Courier New" w:hint="default"/>
        <w:color w:val="5470B0"/>
        <w:u w:val="none"/>
      </w:rPr>
    </w:lvl>
  </w:abstractNum>
  <w:abstractNum w:abstractNumId="7" w15:restartNumberingAfterBreak="0">
    <w:nsid w:val="FFFFFF83"/>
    <w:multiLevelType w:val="singleLevel"/>
    <w:tmpl w:val="4CD268F2"/>
    <w:lvl w:ilvl="0">
      <w:start w:val="1"/>
      <w:numFmt w:val="bullet"/>
      <w:lvlText w:val=""/>
      <w:lvlJc w:val="left"/>
      <w:pPr>
        <w:ind w:left="644" w:hanging="360"/>
      </w:pPr>
      <w:rPr>
        <w:rFonts w:ascii="Symbol" w:hAnsi="Symbol" w:hint="default"/>
        <w:color w:val="5470B0"/>
      </w:rPr>
    </w:lvl>
  </w:abstractNum>
  <w:abstractNum w:abstractNumId="8" w15:restartNumberingAfterBreak="0">
    <w:nsid w:val="FFFFFF88"/>
    <w:multiLevelType w:val="singleLevel"/>
    <w:tmpl w:val="18AE08C2"/>
    <w:lvl w:ilvl="0">
      <w:start w:val="1"/>
      <w:numFmt w:val="decimal"/>
      <w:pStyle w:val="ListNumber"/>
      <w:lvlText w:val="%1."/>
      <w:lvlJc w:val="left"/>
      <w:pPr>
        <w:tabs>
          <w:tab w:val="num" w:pos="360"/>
        </w:tabs>
        <w:ind w:left="360" w:hanging="360"/>
      </w:pPr>
      <w:rPr>
        <w:rFonts w:hint="default"/>
      </w:rPr>
    </w:lvl>
  </w:abstractNum>
  <w:abstractNum w:abstractNumId="9" w15:restartNumberingAfterBreak="0">
    <w:nsid w:val="FFFFFF89"/>
    <w:multiLevelType w:val="singleLevel"/>
    <w:tmpl w:val="C5AABE70"/>
    <w:lvl w:ilvl="0">
      <w:start w:val="1"/>
      <w:numFmt w:val="bullet"/>
      <w:pStyle w:val="ListBullet"/>
      <w:lvlText w:val=""/>
      <w:lvlJc w:val="left"/>
      <w:pPr>
        <w:tabs>
          <w:tab w:val="num" w:pos="360"/>
        </w:tabs>
        <w:ind w:left="360" w:hanging="360"/>
      </w:pPr>
      <w:rPr>
        <w:rFonts w:ascii="Symbol" w:hAnsi="Symbol" w:hint="default"/>
        <w:color w:val="5470B0"/>
      </w:rPr>
    </w:lvl>
  </w:abstractNum>
  <w:abstractNum w:abstractNumId="10" w15:restartNumberingAfterBreak="0">
    <w:nsid w:val="FFFFFFFB"/>
    <w:multiLevelType w:val="multilevel"/>
    <w:tmpl w:val="A9965948"/>
    <w:lvl w:ilvl="0">
      <w:start w:val="1"/>
      <w:numFmt w:val="decimal"/>
      <w:lvlText w:val="%1"/>
      <w:lvlJc w:val="right"/>
      <w:pPr>
        <w:tabs>
          <w:tab w:val="num" w:pos="0"/>
        </w:tabs>
        <w:ind w:left="0" w:firstLine="0"/>
      </w:pPr>
    </w:lvl>
    <w:lvl w:ilvl="1">
      <w:start w:val="1"/>
      <w:numFmt w:val="decimal"/>
      <w:lvlText w:val="%1.%2"/>
      <w:lvlJc w:val="right"/>
      <w:pPr>
        <w:tabs>
          <w:tab w:val="num" w:pos="360"/>
        </w:tabs>
        <w:ind w:left="0" w:firstLine="0"/>
      </w:pPr>
    </w:lvl>
    <w:lvl w:ilvl="2">
      <w:start w:val="1"/>
      <w:numFmt w:val="decimal"/>
      <w:lvlText w:val="%1.%2.%3"/>
      <w:lvlJc w:val="right"/>
      <w:pPr>
        <w:tabs>
          <w:tab w:val="num" w:pos="360"/>
        </w:tabs>
        <w:ind w:left="0" w:firstLine="0"/>
      </w:pPr>
    </w:lvl>
    <w:lvl w:ilvl="3">
      <w:start w:val="1"/>
      <w:numFmt w:val="decimal"/>
      <w:lvlText w:val="%1.%2.%3.%4"/>
      <w:lvlJc w:val="right"/>
      <w:pPr>
        <w:tabs>
          <w:tab w:val="num" w:pos="360"/>
        </w:tabs>
        <w:ind w:left="0" w:firstLine="0"/>
      </w:pPr>
    </w:lvl>
    <w:lvl w:ilvl="4">
      <w:start w:val="1"/>
      <w:numFmt w:val="decimal"/>
      <w:lvlText w:val="%1.%2.%3.%4.%5"/>
      <w:lvlJc w:val="righ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15:restartNumberingAfterBreak="0">
    <w:nsid w:val="03EE6304"/>
    <w:multiLevelType w:val="hybridMultilevel"/>
    <w:tmpl w:val="A9DE337E"/>
    <w:lvl w:ilvl="0" w:tplc="04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5140B9A"/>
    <w:multiLevelType w:val="hybridMultilevel"/>
    <w:tmpl w:val="C9B0F5BE"/>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BB0B7A"/>
    <w:multiLevelType w:val="hybridMultilevel"/>
    <w:tmpl w:val="F4C243CA"/>
    <w:lvl w:ilvl="0" w:tplc="4DFE6E4C">
      <w:start w:val="1"/>
      <w:numFmt w:val="decimal"/>
      <w:lvlText w:val="%1."/>
      <w:lvlJc w:val="left"/>
      <w:pPr>
        <w:ind w:left="1440" w:hanging="360"/>
      </w:pPr>
      <w:rPr>
        <w:rFonts w:hint="default"/>
      </w:rPr>
    </w:lvl>
    <w:lvl w:ilvl="1" w:tplc="140C0019" w:tentative="1">
      <w:start w:val="1"/>
      <w:numFmt w:val="lowerLetter"/>
      <w:lvlText w:val="%2."/>
      <w:lvlJc w:val="left"/>
      <w:pPr>
        <w:ind w:left="2160" w:hanging="360"/>
      </w:pPr>
    </w:lvl>
    <w:lvl w:ilvl="2" w:tplc="140C001B" w:tentative="1">
      <w:start w:val="1"/>
      <w:numFmt w:val="lowerRoman"/>
      <w:lvlText w:val="%3."/>
      <w:lvlJc w:val="right"/>
      <w:pPr>
        <w:ind w:left="2880" w:hanging="180"/>
      </w:pPr>
    </w:lvl>
    <w:lvl w:ilvl="3" w:tplc="140C000F" w:tentative="1">
      <w:start w:val="1"/>
      <w:numFmt w:val="decimal"/>
      <w:lvlText w:val="%4."/>
      <w:lvlJc w:val="left"/>
      <w:pPr>
        <w:ind w:left="3600" w:hanging="360"/>
      </w:pPr>
    </w:lvl>
    <w:lvl w:ilvl="4" w:tplc="140C0019" w:tentative="1">
      <w:start w:val="1"/>
      <w:numFmt w:val="lowerLetter"/>
      <w:lvlText w:val="%5."/>
      <w:lvlJc w:val="left"/>
      <w:pPr>
        <w:ind w:left="4320" w:hanging="360"/>
      </w:pPr>
    </w:lvl>
    <w:lvl w:ilvl="5" w:tplc="140C001B" w:tentative="1">
      <w:start w:val="1"/>
      <w:numFmt w:val="lowerRoman"/>
      <w:lvlText w:val="%6."/>
      <w:lvlJc w:val="right"/>
      <w:pPr>
        <w:ind w:left="5040" w:hanging="180"/>
      </w:pPr>
    </w:lvl>
    <w:lvl w:ilvl="6" w:tplc="140C000F" w:tentative="1">
      <w:start w:val="1"/>
      <w:numFmt w:val="decimal"/>
      <w:lvlText w:val="%7."/>
      <w:lvlJc w:val="left"/>
      <w:pPr>
        <w:ind w:left="5760" w:hanging="360"/>
      </w:pPr>
    </w:lvl>
    <w:lvl w:ilvl="7" w:tplc="140C0019" w:tentative="1">
      <w:start w:val="1"/>
      <w:numFmt w:val="lowerLetter"/>
      <w:lvlText w:val="%8."/>
      <w:lvlJc w:val="left"/>
      <w:pPr>
        <w:ind w:left="6480" w:hanging="360"/>
      </w:pPr>
    </w:lvl>
    <w:lvl w:ilvl="8" w:tplc="140C001B" w:tentative="1">
      <w:start w:val="1"/>
      <w:numFmt w:val="lowerRoman"/>
      <w:lvlText w:val="%9."/>
      <w:lvlJc w:val="right"/>
      <w:pPr>
        <w:ind w:left="7200" w:hanging="180"/>
      </w:pPr>
    </w:lvl>
  </w:abstractNum>
  <w:abstractNum w:abstractNumId="14" w15:restartNumberingAfterBreak="0">
    <w:nsid w:val="093E2FD9"/>
    <w:multiLevelType w:val="hybridMultilevel"/>
    <w:tmpl w:val="CEE6DFB8"/>
    <w:lvl w:ilvl="0" w:tplc="EB34C602">
      <w:start w:val="12"/>
      <w:numFmt w:val="bullet"/>
      <w:lvlText w:val="-"/>
      <w:lvlJc w:val="left"/>
      <w:pPr>
        <w:ind w:left="720" w:hanging="360"/>
      </w:pPr>
      <w:rPr>
        <w:rFonts w:ascii="Arial" w:eastAsia="Times New Roman" w:hAnsi="Arial" w:cs="Arial" w:hint="default"/>
      </w:rPr>
    </w:lvl>
    <w:lvl w:ilvl="1" w:tplc="140C0003">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5" w15:restartNumberingAfterBreak="0">
    <w:nsid w:val="0AC84C8B"/>
    <w:multiLevelType w:val="hybridMultilevel"/>
    <w:tmpl w:val="883A8E8E"/>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6" w15:restartNumberingAfterBreak="0">
    <w:nsid w:val="0B016729"/>
    <w:multiLevelType w:val="hybridMultilevel"/>
    <w:tmpl w:val="9DAC63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0EDE10A9"/>
    <w:multiLevelType w:val="hybridMultilevel"/>
    <w:tmpl w:val="CD32B6C0"/>
    <w:lvl w:ilvl="0" w:tplc="0809000F">
      <w:start w:val="1"/>
      <w:numFmt w:val="decimal"/>
      <w:lvlText w:val="%1."/>
      <w:lvlJc w:val="left"/>
      <w:pPr>
        <w:ind w:left="765" w:hanging="360"/>
      </w:pPr>
    </w:lvl>
    <w:lvl w:ilvl="1" w:tplc="04090017">
      <w:start w:val="1"/>
      <w:numFmt w:val="lowerLetter"/>
      <w:lvlText w:val="%2)"/>
      <w:lvlJc w:val="left"/>
      <w:pPr>
        <w:ind w:left="1485" w:hanging="360"/>
      </w:pPr>
      <w:rPr>
        <w:rFonts w:hint="default"/>
      </w:rPr>
    </w:lvl>
    <w:lvl w:ilvl="2" w:tplc="81CCFB5C">
      <w:start w:val="1"/>
      <w:numFmt w:val="bullet"/>
      <w:lvlText w:val=""/>
      <w:lvlJc w:val="left"/>
      <w:pPr>
        <w:ind w:left="2385" w:hanging="360"/>
      </w:pPr>
      <w:rPr>
        <w:rFonts w:ascii="Symbol" w:hAnsi="Symbol" w:hint="default"/>
        <w:color w:val="auto"/>
      </w:rPr>
    </w:lvl>
    <w:lvl w:ilvl="3" w:tplc="682E1300">
      <w:start w:val="2"/>
      <w:numFmt w:val="bullet"/>
      <w:lvlText w:val="-"/>
      <w:lvlJc w:val="left"/>
      <w:pPr>
        <w:ind w:left="2925" w:hanging="360"/>
      </w:pPr>
      <w:rPr>
        <w:rFonts w:ascii="Calibri" w:eastAsia="Times New Roman" w:hAnsi="Calibri" w:cs="Calibri" w:hint="default"/>
      </w:r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8" w15:restartNumberingAfterBreak="0">
    <w:nsid w:val="0F9D1CCD"/>
    <w:multiLevelType w:val="multilevel"/>
    <w:tmpl w:val="3D02C584"/>
    <w:styleLink w:val="LFO10"/>
    <w:lvl w:ilvl="0">
      <w:start w:val="1"/>
      <w:numFmt w:val="decimal"/>
      <w:lvlText w:val="%1."/>
      <w:lvlJc w:val="left"/>
      <w:pPr>
        <w:ind w:left="360" w:hanging="360"/>
      </w:pPr>
      <w:rPr>
        <w:rFonts w:ascii="Calibri" w:hAnsi="Calibri" w:hint="default"/>
        <w:b w:val="0"/>
        <w:i w:val="0"/>
        <w:sz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0FE74BF3"/>
    <w:multiLevelType w:val="hybridMultilevel"/>
    <w:tmpl w:val="F3604892"/>
    <w:lvl w:ilvl="0" w:tplc="E5AA3CDC">
      <w:start w:val="1"/>
      <w:numFmt w:val="bullet"/>
      <w:pStyle w:val="ListBullet2"/>
      <w:lvlText w:val=""/>
      <w:lvlJc w:val="left"/>
      <w:pPr>
        <w:ind w:left="644" w:hanging="360"/>
      </w:pPr>
      <w:rPr>
        <w:rFonts w:ascii="Wingdings" w:hAnsi="Wingdings" w:hint="default"/>
        <w:color w:val="5470B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B20C05"/>
    <w:multiLevelType w:val="hybridMultilevel"/>
    <w:tmpl w:val="9356CADA"/>
    <w:lvl w:ilvl="0" w:tplc="2ABAAA00">
      <w:start w:val="1"/>
      <w:numFmt w:val="bullet"/>
      <w:pStyle w:val="TableBullet2"/>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7FC5C2F"/>
    <w:multiLevelType w:val="hybridMultilevel"/>
    <w:tmpl w:val="21F40222"/>
    <w:lvl w:ilvl="0" w:tplc="F11EC37E">
      <w:start w:val="2"/>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2" w15:restartNumberingAfterBreak="0">
    <w:nsid w:val="1C5102C0"/>
    <w:multiLevelType w:val="multilevel"/>
    <w:tmpl w:val="450C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CB1710"/>
    <w:multiLevelType w:val="multilevel"/>
    <w:tmpl w:val="72382C9C"/>
    <w:styleLink w:val="LFO2"/>
    <w:lvl w:ilvl="0">
      <w:numFmt w:val="bullet"/>
      <w:pStyle w:val="Table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1F414880"/>
    <w:multiLevelType w:val="hybridMultilevel"/>
    <w:tmpl w:val="93907996"/>
    <w:lvl w:ilvl="0" w:tplc="0B447BBE">
      <w:numFmt w:val="bullet"/>
      <w:lvlText w:val="-"/>
      <w:lvlJc w:val="left"/>
      <w:pPr>
        <w:ind w:left="720" w:hanging="360"/>
      </w:pPr>
      <w:rPr>
        <w:rFonts w:ascii="Poppins" w:eastAsiaTheme="minorHAnsi" w:hAnsi="Poppins" w:cs="Poppin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38140F"/>
    <w:multiLevelType w:val="hybridMultilevel"/>
    <w:tmpl w:val="ABFC60E6"/>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7256EA0"/>
    <w:multiLevelType w:val="hybridMultilevel"/>
    <w:tmpl w:val="5F780A9C"/>
    <w:lvl w:ilvl="0" w:tplc="140C000F">
      <w:start w:val="1"/>
      <w:numFmt w:val="decimal"/>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7" w15:restartNumberingAfterBreak="0">
    <w:nsid w:val="2BAB69DD"/>
    <w:multiLevelType w:val="hybridMultilevel"/>
    <w:tmpl w:val="002259BC"/>
    <w:lvl w:ilvl="0" w:tplc="140C000B">
      <w:start w:val="1"/>
      <w:numFmt w:val="bullet"/>
      <w:lvlText w:val=""/>
      <w:lvlJc w:val="left"/>
      <w:pPr>
        <w:ind w:left="720" w:hanging="360"/>
      </w:pPr>
      <w:rPr>
        <w:rFonts w:ascii="Wingdings" w:hAnsi="Wingdings"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8" w15:restartNumberingAfterBreak="0">
    <w:nsid w:val="2FF7541D"/>
    <w:multiLevelType w:val="multilevel"/>
    <w:tmpl w:val="6CE4BFB6"/>
    <w:lvl w:ilvl="0">
      <w:start w:val="1"/>
      <w:numFmt w:val="decimal"/>
      <w:lvlText w:val="%1"/>
      <w:lvlJc w:val="right"/>
      <w:pPr>
        <w:ind w:left="0" w:firstLine="0"/>
      </w:pPr>
      <w:rPr>
        <w:rFonts w:hint="default"/>
      </w:rPr>
    </w:lvl>
    <w:lvl w:ilvl="1">
      <w:start w:val="1"/>
      <w:numFmt w:val="decimal"/>
      <w:lvlText w:val="%1.%2"/>
      <w:lvlJc w:val="right"/>
      <w:pPr>
        <w:ind w:left="0" w:firstLine="0"/>
      </w:pPr>
      <w:rPr>
        <w:rFonts w:hint="default"/>
      </w:rPr>
    </w:lvl>
    <w:lvl w:ilvl="2">
      <w:start w:val="1"/>
      <w:numFmt w:val="lowerLetter"/>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34210D56"/>
    <w:multiLevelType w:val="hybridMultilevel"/>
    <w:tmpl w:val="12300CEE"/>
    <w:lvl w:ilvl="0" w:tplc="28F20E68">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0" w15:restartNumberingAfterBreak="0">
    <w:nsid w:val="3DFB1170"/>
    <w:multiLevelType w:val="multilevel"/>
    <w:tmpl w:val="8FB46F48"/>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2C253BE"/>
    <w:multiLevelType w:val="hybridMultilevel"/>
    <w:tmpl w:val="30A47028"/>
    <w:lvl w:ilvl="0" w:tplc="B0A2E25A">
      <w:start w:val="1"/>
      <w:numFmt w:val="decimal"/>
      <w:lvlText w:val="%1."/>
      <w:lvlJc w:val="left"/>
      <w:pPr>
        <w:ind w:left="1080" w:hanging="360"/>
      </w:pPr>
      <w:rPr>
        <w:rFonts w:hint="default"/>
      </w:rPr>
    </w:lvl>
    <w:lvl w:ilvl="1" w:tplc="140C0019" w:tentative="1">
      <w:start w:val="1"/>
      <w:numFmt w:val="lowerLetter"/>
      <w:lvlText w:val="%2."/>
      <w:lvlJc w:val="left"/>
      <w:pPr>
        <w:ind w:left="1800" w:hanging="360"/>
      </w:pPr>
    </w:lvl>
    <w:lvl w:ilvl="2" w:tplc="140C001B" w:tentative="1">
      <w:start w:val="1"/>
      <w:numFmt w:val="lowerRoman"/>
      <w:lvlText w:val="%3."/>
      <w:lvlJc w:val="right"/>
      <w:pPr>
        <w:ind w:left="2520" w:hanging="180"/>
      </w:pPr>
    </w:lvl>
    <w:lvl w:ilvl="3" w:tplc="140C000F" w:tentative="1">
      <w:start w:val="1"/>
      <w:numFmt w:val="decimal"/>
      <w:lvlText w:val="%4."/>
      <w:lvlJc w:val="left"/>
      <w:pPr>
        <w:ind w:left="3240" w:hanging="360"/>
      </w:pPr>
    </w:lvl>
    <w:lvl w:ilvl="4" w:tplc="140C0019" w:tentative="1">
      <w:start w:val="1"/>
      <w:numFmt w:val="lowerLetter"/>
      <w:lvlText w:val="%5."/>
      <w:lvlJc w:val="left"/>
      <w:pPr>
        <w:ind w:left="3960" w:hanging="360"/>
      </w:pPr>
    </w:lvl>
    <w:lvl w:ilvl="5" w:tplc="140C001B" w:tentative="1">
      <w:start w:val="1"/>
      <w:numFmt w:val="lowerRoman"/>
      <w:lvlText w:val="%6."/>
      <w:lvlJc w:val="right"/>
      <w:pPr>
        <w:ind w:left="4680" w:hanging="180"/>
      </w:pPr>
    </w:lvl>
    <w:lvl w:ilvl="6" w:tplc="140C000F" w:tentative="1">
      <w:start w:val="1"/>
      <w:numFmt w:val="decimal"/>
      <w:lvlText w:val="%7."/>
      <w:lvlJc w:val="left"/>
      <w:pPr>
        <w:ind w:left="5400" w:hanging="360"/>
      </w:pPr>
    </w:lvl>
    <w:lvl w:ilvl="7" w:tplc="140C0019" w:tentative="1">
      <w:start w:val="1"/>
      <w:numFmt w:val="lowerLetter"/>
      <w:lvlText w:val="%8."/>
      <w:lvlJc w:val="left"/>
      <w:pPr>
        <w:ind w:left="6120" w:hanging="360"/>
      </w:pPr>
    </w:lvl>
    <w:lvl w:ilvl="8" w:tplc="140C001B" w:tentative="1">
      <w:start w:val="1"/>
      <w:numFmt w:val="lowerRoman"/>
      <w:lvlText w:val="%9."/>
      <w:lvlJc w:val="right"/>
      <w:pPr>
        <w:ind w:left="6840" w:hanging="180"/>
      </w:pPr>
    </w:lvl>
  </w:abstractNum>
  <w:abstractNum w:abstractNumId="32" w15:restartNumberingAfterBreak="0">
    <w:nsid w:val="42E91688"/>
    <w:multiLevelType w:val="multilevel"/>
    <w:tmpl w:val="21DEB5BA"/>
    <w:styleLink w:val="WWOutlineListStyle"/>
    <w:lvl w:ilvl="0">
      <w:start w:val="1"/>
      <w:numFmt w:val="decimal"/>
      <w:lvlText w:val="%1"/>
      <w:lvlJc w:val="right"/>
    </w:lvl>
    <w:lvl w:ilvl="1">
      <w:start w:val="1"/>
      <w:numFmt w:val="decimal"/>
      <w:lvlText w:val="%1.%2"/>
      <w:lvlJc w:val="righ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4CBE520B"/>
    <w:multiLevelType w:val="multilevel"/>
    <w:tmpl w:val="96FCF018"/>
    <w:styleLink w:val="Listeactuelle1"/>
    <w:lvl w:ilvl="0">
      <w:start w:val="1"/>
      <w:numFmt w:val="decimal"/>
      <w:lvlText w:val="%1"/>
      <w:lvlJc w:val="right"/>
      <w:pPr>
        <w:ind w:left="0" w:firstLine="0"/>
      </w:pPr>
      <w:rPr>
        <w:rFonts w:ascii="Calibri" w:hAnsi="Calibri" w:hint="default"/>
        <w:b/>
        <w:i w:val="0"/>
        <w:sz w:val="30"/>
      </w:rPr>
    </w:lvl>
    <w:lvl w:ilvl="1">
      <w:start w:val="1"/>
      <w:numFmt w:val="decimal"/>
      <w:lvlText w:val="%1.%2"/>
      <w:lvlJc w:val="right"/>
      <w:pPr>
        <w:ind w:left="0" w:firstLine="0"/>
      </w:pPr>
      <w:rPr>
        <w:rFonts w:ascii="Calibri" w:hAnsi="Calibri" w:hint="default"/>
        <w:b/>
        <w:i w:val="0"/>
        <w:sz w:val="26"/>
      </w:rPr>
    </w:lvl>
    <w:lvl w:ilvl="2">
      <w:start w:val="1"/>
      <w:numFmt w:val="lowerLetter"/>
      <w:lvlText w:val="%1.%2.%3"/>
      <w:lvlJc w:val="right"/>
      <w:pPr>
        <w:tabs>
          <w:tab w:val="num" w:pos="284"/>
        </w:tabs>
        <w:ind w:left="0" w:firstLine="0"/>
      </w:pPr>
      <w:rPr>
        <w:rFonts w:ascii="Calibri" w:hAnsi="Calibri" w:hint="default"/>
        <w:b/>
        <w:i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4E450418"/>
    <w:multiLevelType w:val="hybridMultilevel"/>
    <w:tmpl w:val="83C46F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65F47B3"/>
    <w:multiLevelType w:val="hybridMultilevel"/>
    <w:tmpl w:val="CF2A3A46"/>
    <w:lvl w:ilvl="0" w:tplc="08090011">
      <w:start w:val="1"/>
      <w:numFmt w:val="decimal"/>
      <w:lvlText w:val="%1)"/>
      <w:lvlJc w:val="left"/>
      <w:pPr>
        <w:ind w:left="1486" w:hanging="360"/>
      </w:pPr>
    </w:lvl>
    <w:lvl w:ilvl="1" w:tplc="08090019" w:tentative="1">
      <w:start w:val="1"/>
      <w:numFmt w:val="lowerLetter"/>
      <w:lvlText w:val="%2."/>
      <w:lvlJc w:val="left"/>
      <w:pPr>
        <w:ind w:left="2206" w:hanging="360"/>
      </w:pPr>
    </w:lvl>
    <w:lvl w:ilvl="2" w:tplc="0809001B" w:tentative="1">
      <w:start w:val="1"/>
      <w:numFmt w:val="lowerRoman"/>
      <w:lvlText w:val="%3."/>
      <w:lvlJc w:val="right"/>
      <w:pPr>
        <w:ind w:left="2926" w:hanging="180"/>
      </w:pPr>
    </w:lvl>
    <w:lvl w:ilvl="3" w:tplc="0809000F" w:tentative="1">
      <w:start w:val="1"/>
      <w:numFmt w:val="decimal"/>
      <w:lvlText w:val="%4."/>
      <w:lvlJc w:val="left"/>
      <w:pPr>
        <w:ind w:left="3646" w:hanging="360"/>
      </w:pPr>
    </w:lvl>
    <w:lvl w:ilvl="4" w:tplc="08090019" w:tentative="1">
      <w:start w:val="1"/>
      <w:numFmt w:val="lowerLetter"/>
      <w:lvlText w:val="%5."/>
      <w:lvlJc w:val="left"/>
      <w:pPr>
        <w:ind w:left="4366" w:hanging="360"/>
      </w:pPr>
    </w:lvl>
    <w:lvl w:ilvl="5" w:tplc="0809001B" w:tentative="1">
      <w:start w:val="1"/>
      <w:numFmt w:val="lowerRoman"/>
      <w:lvlText w:val="%6."/>
      <w:lvlJc w:val="right"/>
      <w:pPr>
        <w:ind w:left="5086" w:hanging="180"/>
      </w:pPr>
    </w:lvl>
    <w:lvl w:ilvl="6" w:tplc="0809000F" w:tentative="1">
      <w:start w:val="1"/>
      <w:numFmt w:val="decimal"/>
      <w:lvlText w:val="%7."/>
      <w:lvlJc w:val="left"/>
      <w:pPr>
        <w:ind w:left="5806" w:hanging="360"/>
      </w:pPr>
    </w:lvl>
    <w:lvl w:ilvl="7" w:tplc="08090019" w:tentative="1">
      <w:start w:val="1"/>
      <w:numFmt w:val="lowerLetter"/>
      <w:lvlText w:val="%8."/>
      <w:lvlJc w:val="left"/>
      <w:pPr>
        <w:ind w:left="6526" w:hanging="360"/>
      </w:pPr>
    </w:lvl>
    <w:lvl w:ilvl="8" w:tplc="0809001B" w:tentative="1">
      <w:start w:val="1"/>
      <w:numFmt w:val="lowerRoman"/>
      <w:lvlText w:val="%9."/>
      <w:lvlJc w:val="right"/>
      <w:pPr>
        <w:ind w:left="7246" w:hanging="180"/>
      </w:pPr>
    </w:lvl>
  </w:abstractNum>
  <w:abstractNum w:abstractNumId="36" w15:restartNumberingAfterBreak="0">
    <w:nsid w:val="56EF5C83"/>
    <w:multiLevelType w:val="hybridMultilevel"/>
    <w:tmpl w:val="113EBB9E"/>
    <w:lvl w:ilvl="0" w:tplc="0C60329A">
      <w:start w:val="1"/>
      <w:numFmt w:val="decimal"/>
      <w:pStyle w:val="Paragraphe"/>
      <w:lvlText w:val="%1."/>
      <w:lvlJc w:val="left"/>
      <w:pPr>
        <w:tabs>
          <w:tab w:val="num" w:pos="720"/>
        </w:tabs>
        <w:ind w:left="720" w:hanging="360"/>
      </w:pPr>
      <w:rPr>
        <w:rFonts w:hint="default"/>
        <w:b/>
        <w:i w:val="0"/>
      </w:rPr>
    </w:lvl>
    <w:lvl w:ilvl="1" w:tplc="94E6A91A">
      <w:numFmt w:val="none"/>
      <w:pStyle w:val="Paragraphe2"/>
      <w:lvlText w:val=""/>
      <w:lvlJc w:val="left"/>
      <w:pPr>
        <w:tabs>
          <w:tab w:val="num" w:pos="360"/>
        </w:tabs>
      </w:pPr>
    </w:lvl>
    <w:lvl w:ilvl="2" w:tplc="B4BADD6A">
      <w:numFmt w:val="none"/>
      <w:lvlText w:val=""/>
      <w:lvlJc w:val="left"/>
      <w:pPr>
        <w:tabs>
          <w:tab w:val="num" w:pos="360"/>
        </w:tabs>
      </w:pPr>
    </w:lvl>
    <w:lvl w:ilvl="3" w:tplc="C6F8C522">
      <w:numFmt w:val="none"/>
      <w:lvlText w:val=""/>
      <w:lvlJc w:val="left"/>
      <w:pPr>
        <w:tabs>
          <w:tab w:val="num" w:pos="360"/>
        </w:tabs>
      </w:pPr>
    </w:lvl>
    <w:lvl w:ilvl="4" w:tplc="527E2C76">
      <w:numFmt w:val="none"/>
      <w:lvlText w:val=""/>
      <w:lvlJc w:val="left"/>
      <w:pPr>
        <w:tabs>
          <w:tab w:val="num" w:pos="360"/>
        </w:tabs>
      </w:pPr>
    </w:lvl>
    <w:lvl w:ilvl="5" w:tplc="1CBA6386">
      <w:numFmt w:val="none"/>
      <w:lvlText w:val=""/>
      <w:lvlJc w:val="left"/>
      <w:pPr>
        <w:tabs>
          <w:tab w:val="num" w:pos="360"/>
        </w:tabs>
      </w:pPr>
    </w:lvl>
    <w:lvl w:ilvl="6" w:tplc="6EE6E5A4">
      <w:numFmt w:val="none"/>
      <w:lvlText w:val=""/>
      <w:lvlJc w:val="left"/>
      <w:pPr>
        <w:tabs>
          <w:tab w:val="num" w:pos="360"/>
        </w:tabs>
      </w:pPr>
    </w:lvl>
    <w:lvl w:ilvl="7" w:tplc="51686B2A">
      <w:numFmt w:val="none"/>
      <w:lvlText w:val=""/>
      <w:lvlJc w:val="left"/>
      <w:pPr>
        <w:tabs>
          <w:tab w:val="num" w:pos="360"/>
        </w:tabs>
      </w:pPr>
    </w:lvl>
    <w:lvl w:ilvl="8" w:tplc="8D10030C">
      <w:numFmt w:val="none"/>
      <w:lvlText w:val=""/>
      <w:lvlJc w:val="left"/>
      <w:pPr>
        <w:tabs>
          <w:tab w:val="num" w:pos="360"/>
        </w:tabs>
      </w:pPr>
    </w:lvl>
  </w:abstractNum>
  <w:abstractNum w:abstractNumId="37" w15:restartNumberingAfterBreak="0">
    <w:nsid w:val="67021345"/>
    <w:multiLevelType w:val="hybridMultilevel"/>
    <w:tmpl w:val="3C62FB90"/>
    <w:lvl w:ilvl="0" w:tplc="06EABBB8">
      <w:start w:val="1"/>
      <w:numFmt w:val="bullet"/>
      <w:pStyle w:val="TableBullet3"/>
      <w:lvlText w:val=""/>
      <w:lvlJc w:val="left"/>
      <w:pPr>
        <w:ind w:left="92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8" w15:restartNumberingAfterBreak="0">
    <w:nsid w:val="686B28D6"/>
    <w:multiLevelType w:val="multilevel"/>
    <w:tmpl w:val="EC32DF1C"/>
    <w:styleLink w:val="LFO15"/>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39" w15:restartNumberingAfterBreak="0">
    <w:nsid w:val="688B5FD2"/>
    <w:multiLevelType w:val="hybridMultilevel"/>
    <w:tmpl w:val="EF0636F8"/>
    <w:lvl w:ilvl="0" w:tplc="29D41E46">
      <w:start w:val="1"/>
      <w:numFmt w:val="decimal"/>
      <w:lvlText w:val="%1."/>
      <w:lvlJc w:val="left"/>
      <w:pPr>
        <w:ind w:left="765" w:hanging="360"/>
      </w:pPr>
      <w:rPr>
        <w:rFonts w:hint="default"/>
      </w:rPr>
    </w:lvl>
    <w:lvl w:ilvl="1" w:tplc="04090017">
      <w:start w:val="1"/>
      <w:numFmt w:val="lowerLetter"/>
      <w:lvlText w:val="%2)"/>
      <w:lvlJc w:val="left"/>
      <w:pPr>
        <w:ind w:left="720" w:hanging="360"/>
      </w:p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40" w15:restartNumberingAfterBreak="0">
    <w:nsid w:val="6B253463"/>
    <w:multiLevelType w:val="hybridMultilevel"/>
    <w:tmpl w:val="9C1203EE"/>
    <w:lvl w:ilvl="0" w:tplc="446AFFBC">
      <w:start w:val="1"/>
      <w:numFmt w:val="upperRoman"/>
      <w:lvlText w:val="%1."/>
      <w:lvlJc w:val="left"/>
      <w:pPr>
        <w:ind w:left="1080" w:hanging="72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1" w15:restartNumberingAfterBreak="0">
    <w:nsid w:val="75D41291"/>
    <w:multiLevelType w:val="multilevel"/>
    <w:tmpl w:val="96FCF018"/>
    <w:lvl w:ilvl="0">
      <w:start w:val="1"/>
      <w:numFmt w:val="decimal"/>
      <w:pStyle w:val="Heading1"/>
      <w:lvlText w:val="%1"/>
      <w:lvlJc w:val="right"/>
      <w:pPr>
        <w:ind w:left="0" w:firstLine="0"/>
      </w:pPr>
      <w:rPr>
        <w:rFonts w:ascii="Calibri" w:hAnsi="Calibri" w:hint="default"/>
        <w:b/>
        <w:i w:val="0"/>
        <w:sz w:val="30"/>
      </w:rPr>
    </w:lvl>
    <w:lvl w:ilvl="1">
      <w:start w:val="1"/>
      <w:numFmt w:val="decimal"/>
      <w:pStyle w:val="Heading2"/>
      <w:lvlText w:val="%1.%2"/>
      <w:lvlJc w:val="right"/>
      <w:pPr>
        <w:ind w:left="0" w:firstLine="0"/>
      </w:pPr>
      <w:rPr>
        <w:rFonts w:ascii="Calibri" w:hAnsi="Calibri" w:hint="default"/>
        <w:b/>
        <w:i w:val="0"/>
        <w:sz w:val="26"/>
      </w:rPr>
    </w:lvl>
    <w:lvl w:ilvl="2">
      <w:start w:val="1"/>
      <w:numFmt w:val="lowerLetter"/>
      <w:pStyle w:val="Heading3"/>
      <w:lvlText w:val="%1.%2.%3"/>
      <w:lvlJc w:val="right"/>
      <w:pPr>
        <w:tabs>
          <w:tab w:val="num" w:pos="284"/>
        </w:tabs>
        <w:ind w:left="0" w:firstLine="0"/>
      </w:pPr>
      <w:rPr>
        <w:rFonts w:ascii="Calibri" w:hAnsi="Calibri" w:hint="default"/>
        <w:b/>
        <w:i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9AB6537"/>
    <w:multiLevelType w:val="multilevel"/>
    <w:tmpl w:val="EB548B82"/>
    <w:lvl w:ilvl="0">
      <w:start w:val="1"/>
      <w:numFmt w:val="upperRoman"/>
      <w:lvlText w:val="%1."/>
      <w:lvlJc w:val="left"/>
      <w:pPr>
        <w:ind w:left="851" w:hanging="851"/>
      </w:pPr>
      <w:rPr>
        <w:rFonts w:hint="default"/>
      </w:rPr>
    </w:lvl>
    <w:lvl w:ilvl="1">
      <w:start w:val="1"/>
      <w:numFmt w:val="decimal"/>
      <w:lvlText w:val="%2."/>
      <w:lvlJc w:val="left"/>
      <w:pPr>
        <w:ind w:left="851" w:hanging="851"/>
      </w:pPr>
      <w:rPr>
        <w:rFonts w:hint="default"/>
      </w:rPr>
    </w:lvl>
    <w:lvl w:ilvl="2">
      <w:start w:val="1"/>
      <w:numFmt w:val="lowerLetter"/>
      <w:lvlText w:val="%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A240656"/>
    <w:multiLevelType w:val="hybridMultilevel"/>
    <w:tmpl w:val="BBEE2868"/>
    <w:lvl w:ilvl="0" w:tplc="573AB3C2">
      <w:numFmt w:val="bullet"/>
      <w:lvlText w:val="-"/>
      <w:lvlJc w:val="left"/>
      <w:pPr>
        <w:ind w:left="720" w:hanging="360"/>
      </w:pPr>
      <w:rPr>
        <w:rFonts w:ascii="Poppins" w:eastAsiaTheme="minorHAnsi" w:hAnsi="Poppins" w:cs="Poppins"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44" w15:restartNumberingAfterBreak="0">
    <w:nsid w:val="7C8A091A"/>
    <w:multiLevelType w:val="hybridMultilevel"/>
    <w:tmpl w:val="DFD0CBC0"/>
    <w:lvl w:ilvl="0" w:tplc="2E92F3A0">
      <w:start w:val="1"/>
      <w:numFmt w:val="bullet"/>
      <w:lvlText w:val=""/>
      <w:lvlJc w:val="left"/>
      <w:pPr>
        <w:ind w:left="2912" w:hanging="360"/>
      </w:pPr>
      <w:rPr>
        <w:rFonts w:ascii="Wingdings 2" w:hAnsi="Wingdings 2" w:hint="default"/>
      </w:rPr>
    </w:lvl>
    <w:lvl w:ilvl="1" w:tplc="040C0003" w:tentative="1">
      <w:start w:val="1"/>
      <w:numFmt w:val="bullet"/>
      <w:lvlText w:val="o"/>
      <w:lvlJc w:val="left"/>
      <w:pPr>
        <w:ind w:left="3282" w:hanging="360"/>
      </w:pPr>
      <w:rPr>
        <w:rFonts w:ascii="Courier New" w:hAnsi="Courier New" w:cs="Courier New" w:hint="default"/>
      </w:rPr>
    </w:lvl>
    <w:lvl w:ilvl="2" w:tplc="040C0005" w:tentative="1">
      <w:start w:val="1"/>
      <w:numFmt w:val="bullet"/>
      <w:lvlText w:val=""/>
      <w:lvlJc w:val="left"/>
      <w:pPr>
        <w:ind w:left="4002" w:hanging="360"/>
      </w:pPr>
      <w:rPr>
        <w:rFonts w:ascii="Wingdings" w:hAnsi="Wingdings" w:hint="default"/>
      </w:rPr>
    </w:lvl>
    <w:lvl w:ilvl="3" w:tplc="040C0001" w:tentative="1">
      <w:start w:val="1"/>
      <w:numFmt w:val="bullet"/>
      <w:lvlText w:val=""/>
      <w:lvlJc w:val="left"/>
      <w:pPr>
        <w:ind w:left="4722" w:hanging="360"/>
      </w:pPr>
      <w:rPr>
        <w:rFonts w:ascii="Symbol" w:hAnsi="Symbol" w:hint="default"/>
      </w:rPr>
    </w:lvl>
    <w:lvl w:ilvl="4" w:tplc="040C0003" w:tentative="1">
      <w:start w:val="1"/>
      <w:numFmt w:val="bullet"/>
      <w:lvlText w:val="o"/>
      <w:lvlJc w:val="left"/>
      <w:pPr>
        <w:ind w:left="5442" w:hanging="360"/>
      </w:pPr>
      <w:rPr>
        <w:rFonts w:ascii="Courier New" w:hAnsi="Courier New" w:cs="Courier New" w:hint="default"/>
      </w:rPr>
    </w:lvl>
    <w:lvl w:ilvl="5" w:tplc="040C0005" w:tentative="1">
      <w:start w:val="1"/>
      <w:numFmt w:val="bullet"/>
      <w:lvlText w:val=""/>
      <w:lvlJc w:val="left"/>
      <w:pPr>
        <w:ind w:left="6162" w:hanging="360"/>
      </w:pPr>
      <w:rPr>
        <w:rFonts w:ascii="Wingdings" w:hAnsi="Wingdings" w:hint="default"/>
      </w:rPr>
    </w:lvl>
    <w:lvl w:ilvl="6" w:tplc="040C0001" w:tentative="1">
      <w:start w:val="1"/>
      <w:numFmt w:val="bullet"/>
      <w:lvlText w:val=""/>
      <w:lvlJc w:val="left"/>
      <w:pPr>
        <w:ind w:left="6882" w:hanging="360"/>
      </w:pPr>
      <w:rPr>
        <w:rFonts w:ascii="Symbol" w:hAnsi="Symbol" w:hint="default"/>
      </w:rPr>
    </w:lvl>
    <w:lvl w:ilvl="7" w:tplc="040C0003" w:tentative="1">
      <w:start w:val="1"/>
      <w:numFmt w:val="bullet"/>
      <w:lvlText w:val="o"/>
      <w:lvlJc w:val="left"/>
      <w:pPr>
        <w:ind w:left="7602" w:hanging="360"/>
      </w:pPr>
      <w:rPr>
        <w:rFonts w:ascii="Courier New" w:hAnsi="Courier New" w:cs="Courier New" w:hint="default"/>
      </w:rPr>
    </w:lvl>
    <w:lvl w:ilvl="8" w:tplc="040C0005" w:tentative="1">
      <w:start w:val="1"/>
      <w:numFmt w:val="bullet"/>
      <w:lvlText w:val=""/>
      <w:lvlJc w:val="left"/>
      <w:pPr>
        <w:ind w:left="8322" w:hanging="360"/>
      </w:pPr>
      <w:rPr>
        <w:rFonts w:ascii="Wingdings" w:hAnsi="Wingdings" w:hint="default"/>
      </w:rPr>
    </w:lvl>
  </w:abstractNum>
  <w:abstractNum w:abstractNumId="45" w15:restartNumberingAfterBreak="0">
    <w:nsid w:val="7E153D8C"/>
    <w:multiLevelType w:val="hybridMultilevel"/>
    <w:tmpl w:val="BACE0F8E"/>
    <w:lvl w:ilvl="0" w:tplc="08090001">
      <w:start w:val="1"/>
      <w:numFmt w:val="bullet"/>
      <w:lvlText w:val=""/>
      <w:lvlJc w:val="left"/>
      <w:pPr>
        <w:ind w:left="765" w:hanging="360"/>
      </w:pPr>
      <w:rPr>
        <w:rFonts w:ascii="Symbol" w:hAnsi="Symbol" w:hint="default"/>
      </w:rPr>
    </w:lvl>
    <w:lvl w:ilvl="1" w:tplc="FFFFFFFF">
      <w:start w:val="1"/>
      <w:numFmt w:val="lowerLetter"/>
      <w:lvlText w:val="%2)"/>
      <w:lvlJc w:val="left"/>
      <w:pPr>
        <w:ind w:left="1485" w:hanging="360"/>
      </w:pPr>
      <w:rPr>
        <w:rFonts w:hint="default"/>
      </w:rPr>
    </w:lvl>
    <w:lvl w:ilvl="2" w:tplc="FFFFFFFF">
      <w:start w:val="1"/>
      <w:numFmt w:val="bullet"/>
      <w:lvlText w:val=""/>
      <w:lvlJc w:val="left"/>
      <w:pPr>
        <w:ind w:left="2385" w:hanging="360"/>
      </w:pPr>
      <w:rPr>
        <w:rFonts w:ascii="Symbol" w:hAnsi="Symbol" w:hint="default"/>
        <w:color w:val="auto"/>
      </w:rPr>
    </w:lvl>
    <w:lvl w:ilvl="3" w:tplc="FFFFFFFF">
      <w:start w:val="2"/>
      <w:numFmt w:val="bullet"/>
      <w:lvlText w:val="-"/>
      <w:lvlJc w:val="left"/>
      <w:pPr>
        <w:ind w:left="2925" w:hanging="360"/>
      </w:pPr>
      <w:rPr>
        <w:rFonts w:ascii="Calibri" w:eastAsia="Times New Roman" w:hAnsi="Calibri" w:cs="Calibri" w:hint="default"/>
      </w:r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46" w15:restartNumberingAfterBreak="0">
    <w:nsid w:val="7FD25E95"/>
    <w:multiLevelType w:val="hybridMultilevel"/>
    <w:tmpl w:val="780C06C4"/>
    <w:lvl w:ilvl="0" w:tplc="0809000F">
      <w:start w:val="1"/>
      <w:numFmt w:val="decimal"/>
      <w:lvlText w:val="%1."/>
      <w:lvlJc w:val="left"/>
      <w:pPr>
        <w:ind w:left="765" w:hanging="360"/>
      </w:pPr>
    </w:lvl>
    <w:lvl w:ilvl="1" w:tplc="04090017">
      <w:start w:val="1"/>
      <w:numFmt w:val="lowerLetter"/>
      <w:lvlText w:val="%2)"/>
      <w:lvlJc w:val="left"/>
      <w:pPr>
        <w:ind w:left="1485" w:hanging="360"/>
      </w:pPr>
      <w:rPr>
        <w:rFonts w:hint="default"/>
      </w:rPr>
    </w:lvl>
    <w:lvl w:ilvl="2" w:tplc="81CCFB5C">
      <w:start w:val="1"/>
      <w:numFmt w:val="bullet"/>
      <w:lvlText w:val=""/>
      <w:lvlJc w:val="left"/>
      <w:pPr>
        <w:ind w:left="2385" w:hanging="360"/>
      </w:pPr>
      <w:rPr>
        <w:rFonts w:ascii="Symbol" w:hAnsi="Symbol" w:hint="default"/>
        <w:color w:val="auto"/>
      </w:rPr>
    </w:lvl>
    <w:lvl w:ilvl="3" w:tplc="682E1300">
      <w:start w:val="2"/>
      <w:numFmt w:val="bullet"/>
      <w:lvlText w:val="-"/>
      <w:lvlJc w:val="left"/>
      <w:pPr>
        <w:ind w:left="2925" w:hanging="360"/>
      </w:pPr>
      <w:rPr>
        <w:rFonts w:ascii="Calibri" w:eastAsia="Times New Roman" w:hAnsi="Calibri" w:cs="Calibri" w:hint="default"/>
      </w:r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16cid:durableId="1266108505">
    <w:abstractNumId w:val="42"/>
  </w:num>
  <w:num w:numId="2" w16cid:durableId="927234647">
    <w:abstractNumId w:val="9"/>
  </w:num>
  <w:num w:numId="3" w16cid:durableId="1910143369">
    <w:abstractNumId w:val="7"/>
  </w:num>
  <w:num w:numId="4" w16cid:durableId="745809991">
    <w:abstractNumId w:val="6"/>
  </w:num>
  <w:num w:numId="5" w16cid:durableId="1009136409">
    <w:abstractNumId w:val="8"/>
  </w:num>
  <w:num w:numId="6" w16cid:durableId="819805029">
    <w:abstractNumId w:val="3"/>
  </w:num>
  <w:num w:numId="7" w16cid:durableId="1711952933">
    <w:abstractNumId w:val="2"/>
  </w:num>
  <w:num w:numId="8" w16cid:durableId="296955873">
    <w:abstractNumId w:val="10"/>
  </w:num>
  <w:num w:numId="9" w16cid:durableId="1493175829">
    <w:abstractNumId w:val="5"/>
  </w:num>
  <w:num w:numId="10" w16cid:durableId="889001364">
    <w:abstractNumId w:val="32"/>
  </w:num>
  <w:num w:numId="11" w16cid:durableId="33699712">
    <w:abstractNumId w:val="23"/>
  </w:num>
  <w:num w:numId="12" w16cid:durableId="1505391741">
    <w:abstractNumId w:val="30"/>
  </w:num>
  <w:num w:numId="13" w16cid:durableId="1992557924">
    <w:abstractNumId w:val="18"/>
  </w:num>
  <w:num w:numId="14" w16cid:durableId="765854711">
    <w:abstractNumId w:val="38"/>
  </w:num>
  <w:num w:numId="15" w16cid:durableId="302927327">
    <w:abstractNumId w:val="41"/>
  </w:num>
  <w:num w:numId="16" w16cid:durableId="773675984">
    <w:abstractNumId w:val="37"/>
  </w:num>
  <w:num w:numId="17" w16cid:durableId="1370840275">
    <w:abstractNumId w:val="44"/>
  </w:num>
  <w:num w:numId="18" w16cid:durableId="1998655615">
    <w:abstractNumId w:val="4"/>
  </w:num>
  <w:num w:numId="19" w16cid:durableId="1593050327">
    <w:abstractNumId w:val="1"/>
  </w:num>
  <w:num w:numId="20" w16cid:durableId="1313949071">
    <w:abstractNumId w:val="0"/>
  </w:num>
  <w:num w:numId="21" w16cid:durableId="19866450">
    <w:abstractNumId w:val="8"/>
    <w:lvlOverride w:ilvl="0">
      <w:startOverride w:val="1"/>
    </w:lvlOverride>
  </w:num>
  <w:num w:numId="22" w16cid:durableId="567153892">
    <w:abstractNumId w:val="3"/>
    <w:lvlOverride w:ilvl="0">
      <w:startOverride w:val="1"/>
    </w:lvlOverride>
  </w:num>
  <w:num w:numId="23" w16cid:durableId="670716290">
    <w:abstractNumId w:val="28"/>
  </w:num>
  <w:num w:numId="24" w16cid:durableId="1836531266">
    <w:abstractNumId w:val="20"/>
  </w:num>
  <w:num w:numId="25" w16cid:durableId="1887178932">
    <w:abstractNumId w:val="9"/>
  </w:num>
  <w:num w:numId="26" w16cid:durableId="1344480396">
    <w:abstractNumId w:val="33"/>
  </w:num>
  <w:num w:numId="27" w16cid:durableId="362827909">
    <w:abstractNumId w:val="19"/>
  </w:num>
  <w:num w:numId="28" w16cid:durableId="1375619654">
    <w:abstractNumId w:val="14"/>
  </w:num>
  <w:num w:numId="29" w16cid:durableId="1881747303">
    <w:abstractNumId w:val="39"/>
  </w:num>
  <w:num w:numId="30" w16cid:durableId="1923104470">
    <w:abstractNumId w:val="17"/>
  </w:num>
  <w:num w:numId="31" w16cid:durableId="1240869903">
    <w:abstractNumId w:val="46"/>
  </w:num>
  <w:num w:numId="32" w16cid:durableId="2054116138">
    <w:abstractNumId w:val="45"/>
  </w:num>
  <w:num w:numId="33" w16cid:durableId="1629044286">
    <w:abstractNumId w:val="35"/>
  </w:num>
  <w:num w:numId="34" w16cid:durableId="1074354776">
    <w:abstractNumId w:val="36"/>
  </w:num>
  <w:num w:numId="35" w16cid:durableId="1749763450">
    <w:abstractNumId w:val="12"/>
  </w:num>
  <w:num w:numId="36" w16cid:durableId="1414008740">
    <w:abstractNumId w:val="34"/>
  </w:num>
  <w:num w:numId="37" w16cid:durableId="1439838161">
    <w:abstractNumId w:val="11"/>
  </w:num>
  <w:num w:numId="38" w16cid:durableId="1025256467">
    <w:abstractNumId w:val="16"/>
  </w:num>
  <w:num w:numId="39" w16cid:durableId="927929543">
    <w:abstractNumId w:val="24"/>
  </w:num>
  <w:num w:numId="40" w16cid:durableId="1151143107">
    <w:abstractNumId w:val="43"/>
  </w:num>
  <w:num w:numId="41" w16cid:durableId="136725467">
    <w:abstractNumId w:val="31"/>
  </w:num>
  <w:num w:numId="42" w16cid:durableId="1675304909">
    <w:abstractNumId w:val="40"/>
  </w:num>
  <w:num w:numId="43" w16cid:durableId="1259676167">
    <w:abstractNumId w:val="15"/>
  </w:num>
  <w:num w:numId="44" w16cid:durableId="130296521">
    <w:abstractNumId w:val="13"/>
  </w:num>
  <w:num w:numId="45" w16cid:durableId="545214753">
    <w:abstractNumId w:val="27"/>
  </w:num>
  <w:num w:numId="46" w16cid:durableId="285891267">
    <w:abstractNumId w:val="26"/>
  </w:num>
  <w:num w:numId="47" w16cid:durableId="1381902899">
    <w:abstractNumId w:val="29"/>
  </w:num>
  <w:num w:numId="48" w16cid:durableId="148403814">
    <w:abstractNumId w:val="21"/>
  </w:num>
  <w:num w:numId="49" w16cid:durableId="810362420">
    <w:abstractNumId w:val="22"/>
  </w:num>
  <w:num w:numId="50" w16cid:durableId="206188789">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09"/>
    <w:rsid w:val="00001A04"/>
    <w:rsid w:val="000151FB"/>
    <w:rsid w:val="0001753A"/>
    <w:rsid w:val="00017A8B"/>
    <w:rsid w:val="000254A2"/>
    <w:rsid w:val="00030C84"/>
    <w:rsid w:val="00032916"/>
    <w:rsid w:val="00032EE2"/>
    <w:rsid w:val="000334B6"/>
    <w:rsid w:val="0003535D"/>
    <w:rsid w:val="0004183A"/>
    <w:rsid w:val="00041C1B"/>
    <w:rsid w:val="00043844"/>
    <w:rsid w:val="000452F5"/>
    <w:rsid w:val="00052ACB"/>
    <w:rsid w:val="00052AF8"/>
    <w:rsid w:val="000579FB"/>
    <w:rsid w:val="0006067F"/>
    <w:rsid w:val="00063075"/>
    <w:rsid w:val="00066789"/>
    <w:rsid w:val="0007121F"/>
    <w:rsid w:val="00073FD1"/>
    <w:rsid w:val="00080319"/>
    <w:rsid w:val="00080BC3"/>
    <w:rsid w:val="000831A3"/>
    <w:rsid w:val="00084BF9"/>
    <w:rsid w:val="0008642E"/>
    <w:rsid w:val="000867D1"/>
    <w:rsid w:val="000A5AB0"/>
    <w:rsid w:val="000A5B21"/>
    <w:rsid w:val="000B3C69"/>
    <w:rsid w:val="000B65C3"/>
    <w:rsid w:val="000C2402"/>
    <w:rsid w:val="000C32D5"/>
    <w:rsid w:val="000C3701"/>
    <w:rsid w:val="000C3DF6"/>
    <w:rsid w:val="000D13DD"/>
    <w:rsid w:val="000D221F"/>
    <w:rsid w:val="000D2F36"/>
    <w:rsid w:val="000D37B9"/>
    <w:rsid w:val="000D67EC"/>
    <w:rsid w:val="000E03AA"/>
    <w:rsid w:val="000E51BD"/>
    <w:rsid w:val="000E60A1"/>
    <w:rsid w:val="000F0CD8"/>
    <w:rsid w:val="000F2B50"/>
    <w:rsid w:val="000F2BEF"/>
    <w:rsid w:val="000F3CC9"/>
    <w:rsid w:val="000F3E91"/>
    <w:rsid w:val="000F69FB"/>
    <w:rsid w:val="001000BE"/>
    <w:rsid w:val="001033C9"/>
    <w:rsid w:val="00105759"/>
    <w:rsid w:val="00107D6A"/>
    <w:rsid w:val="001100D7"/>
    <w:rsid w:val="0011070C"/>
    <w:rsid w:val="001240A7"/>
    <w:rsid w:val="00130E8C"/>
    <w:rsid w:val="00142830"/>
    <w:rsid w:val="00142DD8"/>
    <w:rsid w:val="00146B9C"/>
    <w:rsid w:val="00147215"/>
    <w:rsid w:val="00152645"/>
    <w:rsid w:val="00160E49"/>
    <w:rsid w:val="0016103F"/>
    <w:rsid w:val="00163375"/>
    <w:rsid w:val="00166C03"/>
    <w:rsid w:val="00167A3B"/>
    <w:rsid w:val="00171E77"/>
    <w:rsid w:val="00172A82"/>
    <w:rsid w:val="00180E19"/>
    <w:rsid w:val="00185FE6"/>
    <w:rsid w:val="001879BF"/>
    <w:rsid w:val="00194D09"/>
    <w:rsid w:val="001966A3"/>
    <w:rsid w:val="00197E90"/>
    <w:rsid w:val="001A09B6"/>
    <w:rsid w:val="001A7171"/>
    <w:rsid w:val="001A7DEF"/>
    <w:rsid w:val="001B0F99"/>
    <w:rsid w:val="001B2F99"/>
    <w:rsid w:val="001C2728"/>
    <w:rsid w:val="001C27BC"/>
    <w:rsid w:val="001C3467"/>
    <w:rsid w:val="001C6137"/>
    <w:rsid w:val="001C66E8"/>
    <w:rsid w:val="001C7E98"/>
    <w:rsid w:val="001D0338"/>
    <w:rsid w:val="001D03F8"/>
    <w:rsid w:val="001D06A8"/>
    <w:rsid w:val="001D4141"/>
    <w:rsid w:val="001D4CC6"/>
    <w:rsid w:val="001D4F32"/>
    <w:rsid w:val="001D55D8"/>
    <w:rsid w:val="001D76CA"/>
    <w:rsid w:val="001D7ECA"/>
    <w:rsid w:val="001E3C1D"/>
    <w:rsid w:val="001E639F"/>
    <w:rsid w:val="001E6BF0"/>
    <w:rsid w:val="001E7A92"/>
    <w:rsid w:val="001F01E6"/>
    <w:rsid w:val="001F3AA4"/>
    <w:rsid w:val="001F48C9"/>
    <w:rsid w:val="002030CD"/>
    <w:rsid w:val="00206661"/>
    <w:rsid w:val="00207ADB"/>
    <w:rsid w:val="00213800"/>
    <w:rsid w:val="002172DC"/>
    <w:rsid w:val="00222B75"/>
    <w:rsid w:val="002302FB"/>
    <w:rsid w:val="00233827"/>
    <w:rsid w:val="0023630C"/>
    <w:rsid w:val="00244216"/>
    <w:rsid w:val="002524C9"/>
    <w:rsid w:val="00256D68"/>
    <w:rsid w:val="00257672"/>
    <w:rsid w:val="002623CF"/>
    <w:rsid w:val="00266D1B"/>
    <w:rsid w:val="00273DB5"/>
    <w:rsid w:val="00274B6E"/>
    <w:rsid w:val="00282DC2"/>
    <w:rsid w:val="002847BC"/>
    <w:rsid w:val="00285D8D"/>
    <w:rsid w:val="002874D2"/>
    <w:rsid w:val="0029056B"/>
    <w:rsid w:val="00292215"/>
    <w:rsid w:val="00292C3A"/>
    <w:rsid w:val="002932C6"/>
    <w:rsid w:val="0029372A"/>
    <w:rsid w:val="00296F6E"/>
    <w:rsid w:val="00297F5D"/>
    <w:rsid w:val="002B291B"/>
    <w:rsid w:val="002B6DB0"/>
    <w:rsid w:val="002B7BFC"/>
    <w:rsid w:val="002C54CE"/>
    <w:rsid w:val="002D6C7E"/>
    <w:rsid w:val="002D6FF3"/>
    <w:rsid w:val="002E0CE0"/>
    <w:rsid w:val="002E1CD8"/>
    <w:rsid w:val="002E2570"/>
    <w:rsid w:val="002E2694"/>
    <w:rsid w:val="002E7933"/>
    <w:rsid w:val="002E7DEF"/>
    <w:rsid w:val="002F19CD"/>
    <w:rsid w:val="002F3867"/>
    <w:rsid w:val="002F59F7"/>
    <w:rsid w:val="00301A2A"/>
    <w:rsid w:val="0030459A"/>
    <w:rsid w:val="00310A1F"/>
    <w:rsid w:val="00314AD9"/>
    <w:rsid w:val="00314E1F"/>
    <w:rsid w:val="0031590E"/>
    <w:rsid w:val="00317E6E"/>
    <w:rsid w:val="00321E3A"/>
    <w:rsid w:val="00322A9C"/>
    <w:rsid w:val="00324836"/>
    <w:rsid w:val="0033028F"/>
    <w:rsid w:val="00331351"/>
    <w:rsid w:val="00332B1C"/>
    <w:rsid w:val="003377A0"/>
    <w:rsid w:val="00340822"/>
    <w:rsid w:val="003414EC"/>
    <w:rsid w:val="003429CD"/>
    <w:rsid w:val="003460AA"/>
    <w:rsid w:val="00346452"/>
    <w:rsid w:val="00346558"/>
    <w:rsid w:val="00350458"/>
    <w:rsid w:val="003530D7"/>
    <w:rsid w:val="00354E44"/>
    <w:rsid w:val="00355DA4"/>
    <w:rsid w:val="00360C82"/>
    <w:rsid w:val="00362731"/>
    <w:rsid w:val="00362D4A"/>
    <w:rsid w:val="003663A4"/>
    <w:rsid w:val="00366B4E"/>
    <w:rsid w:val="00370C37"/>
    <w:rsid w:val="003719ED"/>
    <w:rsid w:val="00372136"/>
    <w:rsid w:val="00373398"/>
    <w:rsid w:val="00376534"/>
    <w:rsid w:val="003812C6"/>
    <w:rsid w:val="00383F11"/>
    <w:rsid w:val="00390CDA"/>
    <w:rsid w:val="003A27CE"/>
    <w:rsid w:val="003B0F27"/>
    <w:rsid w:val="003B2889"/>
    <w:rsid w:val="003B2980"/>
    <w:rsid w:val="003B56A0"/>
    <w:rsid w:val="003B67D6"/>
    <w:rsid w:val="003C7B9D"/>
    <w:rsid w:val="003D0264"/>
    <w:rsid w:val="003D5665"/>
    <w:rsid w:val="003D5FA9"/>
    <w:rsid w:val="003D657D"/>
    <w:rsid w:val="003E4A6B"/>
    <w:rsid w:val="003E52EC"/>
    <w:rsid w:val="003E5472"/>
    <w:rsid w:val="003E5E12"/>
    <w:rsid w:val="003E7191"/>
    <w:rsid w:val="003E7D99"/>
    <w:rsid w:val="003F60BD"/>
    <w:rsid w:val="003F6F1D"/>
    <w:rsid w:val="003F793A"/>
    <w:rsid w:val="00403B3C"/>
    <w:rsid w:val="00405AAF"/>
    <w:rsid w:val="00410D95"/>
    <w:rsid w:val="004129D1"/>
    <w:rsid w:val="00414FA0"/>
    <w:rsid w:val="00416D17"/>
    <w:rsid w:val="00424281"/>
    <w:rsid w:val="00424CB0"/>
    <w:rsid w:val="00425006"/>
    <w:rsid w:val="00427892"/>
    <w:rsid w:val="00430C6F"/>
    <w:rsid w:val="004339CE"/>
    <w:rsid w:val="004359A1"/>
    <w:rsid w:val="00451D32"/>
    <w:rsid w:val="0045246C"/>
    <w:rsid w:val="00453681"/>
    <w:rsid w:val="0045722B"/>
    <w:rsid w:val="004647D3"/>
    <w:rsid w:val="00464995"/>
    <w:rsid w:val="00465476"/>
    <w:rsid w:val="00465B09"/>
    <w:rsid w:val="00472D21"/>
    <w:rsid w:val="0047431B"/>
    <w:rsid w:val="00476014"/>
    <w:rsid w:val="00480345"/>
    <w:rsid w:val="00480511"/>
    <w:rsid w:val="00484599"/>
    <w:rsid w:val="00485043"/>
    <w:rsid w:val="004908B9"/>
    <w:rsid w:val="00492DAB"/>
    <w:rsid w:val="00493A07"/>
    <w:rsid w:val="00497527"/>
    <w:rsid w:val="0049756F"/>
    <w:rsid w:val="004A4C2C"/>
    <w:rsid w:val="004C25EB"/>
    <w:rsid w:val="004C3C4F"/>
    <w:rsid w:val="004C6E97"/>
    <w:rsid w:val="004D0CF1"/>
    <w:rsid w:val="004D3622"/>
    <w:rsid w:val="004D563C"/>
    <w:rsid w:val="004E1525"/>
    <w:rsid w:val="004E1EDD"/>
    <w:rsid w:val="004E273D"/>
    <w:rsid w:val="004E2E00"/>
    <w:rsid w:val="004F0DAD"/>
    <w:rsid w:val="004F56E9"/>
    <w:rsid w:val="00505B63"/>
    <w:rsid w:val="00510266"/>
    <w:rsid w:val="00513463"/>
    <w:rsid w:val="00523249"/>
    <w:rsid w:val="005236CB"/>
    <w:rsid w:val="0052514A"/>
    <w:rsid w:val="00526D07"/>
    <w:rsid w:val="0052700B"/>
    <w:rsid w:val="005301AA"/>
    <w:rsid w:val="00535813"/>
    <w:rsid w:val="00541D08"/>
    <w:rsid w:val="00543313"/>
    <w:rsid w:val="0054728C"/>
    <w:rsid w:val="00547527"/>
    <w:rsid w:val="005519DF"/>
    <w:rsid w:val="0055490B"/>
    <w:rsid w:val="00557402"/>
    <w:rsid w:val="00561154"/>
    <w:rsid w:val="00562505"/>
    <w:rsid w:val="0057414E"/>
    <w:rsid w:val="0057559D"/>
    <w:rsid w:val="005758AE"/>
    <w:rsid w:val="00577D34"/>
    <w:rsid w:val="005850C6"/>
    <w:rsid w:val="0058700C"/>
    <w:rsid w:val="00591733"/>
    <w:rsid w:val="00591DCC"/>
    <w:rsid w:val="005949A9"/>
    <w:rsid w:val="00597ECE"/>
    <w:rsid w:val="00597F85"/>
    <w:rsid w:val="005A31E8"/>
    <w:rsid w:val="005A6C52"/>
    <w:rsid w:val="005B1132"/>
    <w:rsid w:val="005B16A9"/>
    <w:rsid w:val="005B257B"/>
    <w:rsid w:val="005B57A4"/>
    <w:rsid w:val="005C1176"/>
    <w:rsid w:val="005C1453"/>
    <w:rsid w:val="005C1643"/>
    <w:rsid w:val="005C7BD3"/>
    <w:rsid w:val="005D2146"/>
    <w:rsid w:val="005D55C8"/>
    <w:rsid w:val="005D56EC"/>
    <w:rsid w:val="005E220A"/>
    <w:rsid w:val="005E5A80"/>
    <w:rsid w:val="005E65B4"/>
    <w:rsid w:val="005E668A"/>
    <w:rsid w:val="005E70F0"/>
    <w:rsid w:val="005F1A47"/>
    <w:rsid w:val="005F1B38"/>
    <w:rsid w:val="005F27CA"/>
    <w:rsid w:val="005F4E7C"/>
    <w:rsid w:val="00600500"/>
    <w:rsid w:val="00600C13"/>
    <w:rsid w:val="00601460"/>
    <w:rsid w:val="00601BE5"/>
    <w:rsid w:val="0060502D"/>
    <w:rsid w:val="006060F4"/>
    <w:rsid w:val="0060622E"/>
    <w:rsid w:val="006076BC"/>
    <w:rsid w:val="00607EEA"/>
    <w:rsid w:val="0061131F"/>
    <w:rsid w:val="00613341"/>
    <w:rsid w:val="006147D9"/>
    <w:rsid w:val="00617CD1"/>
    <w:rsid w:val="00620064"/>
    <w:rsid w:val="00620467"/>
    <w:rsid w:val="00620945"/>
    <w:rsid w:val="00624B5A"/>
    <w:rsid w:val="0062532E"/>
    <w:rsid w:val="00625540"/>
    <w:rsid w:val="00631807"/>
    <w:rsid w:val="006331F8"/>
    <w:rsid w:val="006341D3"/>
    <w:rsid w:val="00634E15"/>
    <w:rsid w:val="006408ED"/>
    <w:rsid w:val="006509E3"/>
    <w:rsid w:val="00652381"/>
    <w:rsid w:val="00654812"/>
    <w:rsid w:val="006548FB"/>
    <w:rsid w:val="00656432"/>
    <w:rsid w:val="00663F19"/>
    <w:rsid w:val="0066411D"/>
    <w:rsid w:val="006675C0"/>
    <w:rsid w:val="006729C7"/>
    <w:rsid w:val="006744B8"/>
    <w:rsid w:val="00692026"/>
    <w:rsid w:val="00695264"/>
    <w:rsid w:val="00697130"/>
    <w:rsid w:val="0069748A"/>
    <w:rsid w:val="006A2F8F"/>
    <w:rsid w:val="006A3603"/>
    <w:rsid w:val="006A4E7A"/>
    <w:rsid w:val="006B258E"/>
    <w:rsid w:val="006B7B7F"/>
    <w:rsid w:val="006C276D"/>
    <w:rsid w:val="006C2AE6"/>
    <w:rsid w:val="006C55B3"/>
    <w:rsid w:val="006C5868"/>
    <w:rsid w:val="006D13E7"/>
    <w:rsid w:val="006E02E9"/>
    <w:rsid w:val="006E2DB6"/>
    <w:rsid w:val="006E7353"/>
    <w:rsid w:val="006F0AA4"/>
    <w:rsid w:val="006F5B41"/>
    <w:rsid w:val="006F6F24"/>
    <w:rsid w:val="006F7C7A"/>
    <w:rsid w:val="006F7D76"/>
    <w:rsid w:val="00700296"/>
    <w:rsid w:val="0070158E"/>
    <w:rsid w:val="00701EB6"/>
    <w:rsid w:val="007025C1"/>
    <w:rsid w:val="00702945"/>
    <w:rsid w:val="0070402A"/>
    <w:rsid w:val="00714098"/>
    <w:rsid w:val="00715A85"/>
    <w:rsid w:val="00722179"/>
    <w:rsid w:val="00722CB0"/>
    <w:rsid w:val="0072361B"/>
    <w:rsid w:val="007249CF"/>
    <w:rsid w:val="00725D25"/>
    <w:rsid w:val="00727094"/>
    <w:rsid w:val="0073145A"/>
    <w:rsid w:val="00731DE3"/>
    <w:rsid w:val="00732699"/>
    <w:rsid w:val="0073282F"/>
    <w:rsid w:val="00733EB4"/>
    <w:rsid w:val="007404A5"/>
    <w:rsid w:val="00751F2F"/>
    <w:rsid w:val="007558DC"/>
    <w:rsid w:val="00755B7C"/>
    <w:rsid w:val="0075693D"/>
    <w:rsid w:val="007647EE"/>
    <w:rsid w:val="00766B0B"/>
    <w:rsid w:val="00767614"/>
    <w:rsid w:val="00776301"/>
    <w:rsid w:val="00781B8C"/>
    <w:rsid w:val="00783B9B"/>
    <w:rsid w:val="00790649"/>
    <w:rsid w:val="007925DD"/>
    <w:rsid w:val="00793842"/>
    <w:rsid w:val="00796B82"/>
    <w:rsid w:val="00797D37"/>
    <w:rsid w:val="00797D97"/>
    <w:rsid w:val="007A1670"/>
    <w:rsid w:val="007A4FD9"/>
    <w:rsid w:val="007A5025"/>
    <w:rsid w:val="007A5E73"/>
    <w:rsid w:val="007B0529"/>
    <w:rsid w:val="007B0C26"/>
    <w:rsid w:val="007B6E93"/>
    <w:rsid w:val="007C1343"/>
    <w:rsid w:val="007C21F8"/>
    <w:rsid w:val="007D06F2"/>
    <w:rsid w:val="007D084B"/>
    <w:rsid w:val="007D4A90"/>
    <w:rsid w:val="007D7552"/>
    <w:rsid w:val="007E1EEF"/>
    <w:rsid w:val="007E2EE4"/>
    <w:rsid w:val="007E464B"/>
    <w:rsid w:val="007E72C7"/>
    <w:rsid w:val="007E7E83"/>
    <w:rsid w:val="007E7F12"/>
    <w:rsid w:val="007F02B2"/>
    <w:rsid w:val="007F36FA"/>
    <w:rsid w:val="007F40E2"/>
    <w:rsid w:val="007F7C97"/>
    <w:rsid w:val="00805867"/>
    <w:rsid w:val="008107A8"/>
    <w:rsid w:val="008112BA"/>
    <w:rsid w:val="00814925"/>
    <w:rsid w:val="008174FE"/>
    <w:rsid w:val="0082030A"/>
    <w:rsid w:val="0082190E"/>
    <w:rsid w:val="008240C4"/>
    <w:rsid w:val="00824398"/>
    <w:rsid w:val="008275E0"/>
    <w:rsid w:val="0083215F"/>
    <w:rsid w:val="00832DE3"/>
    <w:rsid w:val="00833666"/>
    <w:rsid w:val="00834AEA"/>
    <w:rsid w:val="008355DF"/>
    <w:rsid w:val="00837582"/>
    <w:rsid w:val="008405F9"/>
    <w:rsid w:val="0084211D"/>
    <w:rsid w:val="008424BF"/>
    <w:rsid w:val="008438FE"/>
    <w:rsid w:val="0084446A"/>
    <w:rsid w:val="00852267"/>
    <w:rsid w:val="008537CF"/>
    <w:rsid w:val="00853DEC"/>
    <w:rsid w:val="00856A17"/>
    <w:rsid w:val="00860FCA"/>
    <w:rsid w:val="00861E1B"/>
    <w:rsid w:val="00866C24"/>
    <w:rsid w:val="00874B9C"/>
    <w:rsid w:val="00886AEC"/>
    <w:rsid w:val="00886B46"/>
    <w:rsid w:val="008908FA"/>
    <w:rsid w:val="008A2C0B"/>
    <w:rsid w:val="008A73C4"/>
    <w:rsid w:val="008B2A7A"/>
    <w:rsid w:val="008C000D"/>
    <w:rsid w:val="008D7B64"/>
    <w:rsid w:val="008E0AC3"/>
    <w:rsid w:val="008E4158"/>
    <w:rsid w:val="008E4E49"/>
    <w:rsid w:val="008F142B"/>
    <w:rsid w:val="008F3E81"/>
    <w:rsid w:val="009049A6"/>
    <w:rsid w:val="00910C09"/>
    <w:rsid w:val="00914390"/>
    <w:rsid w:val="009237A0"/>
    <w:rsid w:val="00925638"/>
    <w:rsid w:val="00926882"/>
    <w:rsid w:val="009302DE"/>
    <w:rsid w:val="00931D05"/>
    <w:rsid w:val="0093273C"/>
    <w:rsid w:val="00932D04"/>
    <w:rsid w:val="0093660C"/>
    <w:rsid w:val="0093734E"/>
    <w:rsid w:val="00941B4E"/>
    <w:rsid w:val="00946A8C"/>
    <w:rsid w:val="0095037F"/>
    <w:rsid w:val="0095174E"/>
    <w:rsid w:val="009542D8"/>
    <w:rsid w:val="00964919"/>
    <w:rsid w:val="009665D7"/>
    <w:rsid w:val="00971C19"/>
    <w:rsid w:val="00975E06"/>
    <w:rsid w:val="00980AD0"/>
    <w:rsid w:val="0098327F"/>
    <w:rsid w:val="00984EA3"/>
    <w:rsid w:val="00984F52"/>
    <w:rsid w:val="009852CB"/>
    <w:rsid w:val="00985AE4"/>
    <w:rsid w:val="00985D9A"/>
    <w:rsid w:val="00986CB8"/>
    <w:rsid w:val="0098747F"/>
    <w:rsid w:val="00995A8D"/>
    <w:rsid w:val="00997F86"/>
    <w:rsid w:val="009A339B"/>
    <w:rsid w:val="009A3615"/>
    <w:rsid w:val="009A7544"/>
    <w:rsid w:val="009A7846"/>
    <w:rsid w:val="009B0255"/>
    <w:rsid w:val="009B2366"/>
    <w:rsid w:val="009B26DD"/>
    <w:rsid w:val="009B3AA0"/>
    <w:rsid w:val="009C0F9F"/>
    <w:rsid w:val="009C5B73"/>
    <w:rsid w:val="009D1913"/>
    <w:rsid w:val="009D2E3D"/>
    <w:rsid w:val="009D3074"/>
    <w:rsid w:val="009D41A0"/>
    <w:rsid w:val="009E008D"/>
    <w:rsid w:val="009E0116"/>
    <w:rsid w:val="009E0B70"/>
    <w:rsid w:val="009E5191"/>
    <w:rsid w:val="009E6264"/>
    <w:rsid w:val="009E7905"/>
    <w:rsid w:val="009F2DE6"/>
    <w:rsid w:val="009F50C0"/>
    <w:rsid w:val="009F6F03"/>
    <w:rsid w:val="00A02C16"/>
    <w:rsid w:val="00A05E46"/>
    <w:rsid w:val="00A14B84"/>
    <w:rsid w:val="00A17AF0"/>
    <w:rsid w:val="00A33FD6"/>
    <w:rsid w:val="00A3727A"/>
    <w:rsid w:val="00A37AEA"/>
    <w:rsid w:val="00A4368A"/>
    <w:rsid w:val="00A5407B"/>
    <w:rsid w:val="00A54171"/>
    <w:rsid w:val="00A56898"/>
    <w:rsid w:val="00A63A62"/>
    <w:rsid w:val="00A6422F"/>
    <w:rsid w:val="00A64E7E"/>
    <w:rsid w:val="00A66CC7"/>
    <w:rsid w:val="00A673B5"/>
    <w:rsid w:val="00A67407"/>
    <w:rsid w:val="00A70154"/>
    <w:rsid w:val="00A7071E"/>
    <w:rsid w:val="00A72903"/>
    <w:rsid w:val="00A758CE"/>
    <w:rsid w:val="00A8118C"/>
    <w:rsid w:val="00A82EE1"/>
    <w:rsid w:val="00A85115"/>
    <w:rsid w:val="00A91839"/>
    <w:rsid w:val="00A92DCB"/>
    <w:rsid w:val="00A934D9"/>
    <w:rsid w:val="00A94FE4"/>
    <w:rsid w:val="00A95820"/>
    <w:rsid w:val="00A970A3"/>
    <w:rsid w:val="00A972D7"/>
    <w:rsid w:val="00A973CA"/>
    <w:rsid w:val="00A976E2"/>
    <w:rsid w:val="00AA0282"/>
    <w:rsid w:val="00AA3098"/>
    <w:rsid w:val="00AA5078"/>
    <w:rsid w:val="00AA73C7"/>
    <w:rsid w:val="00AB104D"/>
    <w:rsid w:val="00AB3DFE"/>
    <w:rsid w:val="00AB50BC"/>
    <w:rsid w:val="00AB6BF7"/>
    <w:rsid w:val="00AC13BC"/>
    <w:rsid w:val="00AC680B"/>
    <w:rsid w:val="00AD1560"/>
    <w:rsid w:val="00AD1DE4"/>
    <w:rsid w:val="00AD431F"/>
    <w:rsid w:val="00AE0289"/>
    <w:rsid w:val="00AE407B"/>
    <w:rsid w:val="00AE4882"/>
    <w:rsid w:val="00B01DAA"/>
    <w:rsid w:val="00B04074"/>
    <w:rsid w:val="00B12A71"/>
    <w:rsid w:val="00B134D9"/>
    <w:rsid w:val="00B140F5"/>
    <w:rsid w:val="00B16D67"/>
    <w:rsid w:val="00B17856"/>
    <w:rsid w:val="00B20904"/>
    <w:rsid w:val="00B25651"/>
    <w:rsid w:val="00B261B3"/>
    <w:rsid w:val="00B26769"/>
    <w:rsid w:val="00B35691"/>
    <w:rsid w:val="00B407CB"/>
    <w:rsid w:val="00B433CD"/>
    <w:rsid w:val="00B506D8"/>
    <w:rsid w:val="00B55935"/>
    <w:rsid w:val="00B60A7D"/>
    <w:rsid w:val="00B61D65"/>
    <w:rsid w:val="00B66669"/>
    <w:rsid w:val="00B75C9D"/>
    <w:rsid w:val="00B76C0E"/>
    <w:rsid w:val="00B8139C"/>
    <w:rsid w:val="00B81D96"/>
    <w:rsid w:val="00B8366F"/>
    <w:rsid w:val="00B90A88"/>
    <w:rsid w:val="00B93E08"/>
    <w:rsid w:val="00B9468F"/>
    <w:rsid w:val="00B94F5E"/>
    <w:rsid w:val="00B962DA"/>
    <w:rsid w:val="00B96888"/>
    <w:rsid w:val="00BA06D9"/>
    <w:rsid w:val="00BA0735"/>
    <w:rsid w:val="00BB0E54"/>
    <w:rsid w:val="00BB3A29"/>
    <w:rsid w:val="00BB3B00"/>
    <w:rsid w:val="00BB3C77"/>
    <w:rsid w:val="00BB7202"/>
    <w:rsid w:val="00BC0483"/>
    <w:rsid w:val="00BC1E8E"/>
    <w:rsid w:val="00BC5B6D"/>
    <w:rsid w:val="00BC64DB"/>
    <w:rsid w:val="00BD0B24"/>
    <w:rsid w:val="00BD3E01"/>
    <w:rsid w:val="00BD6F0E"/>
    <w:rsid w:val="00BE0DBA"/>
    <w:rsid w:val="00BE220F"/>
    <w:rsid w:val="00BE2818"/>
    <w:rsid w:val="00BE2E7C"/>
    <w:rsid w:val="00BE61A9"/>
    <w:rsid w:val="00C0272D"/>
    <w:rsid w:val="00C07A27"/>
    <w:rsid w:val="00C12744"/>
    <w:rsid w:val="00C13AC8"/>
    <w:rsid w:val="00C147F2"/>
    <w:rsid w:val="00C262C1"/>
    <w:rsid w:val="00C3169D"/>
    <w:rsid w:val="00C3236C"/>
    <w:rsid w:val="00C349BE"/>
    <w:rsid w:val="00C405E2"/>
    <w:rsid w:val="00C40CFD"/>
    <w:rsid w:val="00C40D79"/>
    <w:rsid w:val="00C44E8D"/>
    <w:rsid w:val="00C54175"/>
    <w:rsid w:val="00C577DD"/>
    <w:rsid w:val="00C632BE"/>
    <w:rsid w:val="00C63DA3"/>
    <w:rsid w:val="00C65582"/>
    <w:rsid w:val="00C723ED"/>
    <w:rsid w:val="00C761A1"/>
    <w:rsid w:val="00C76D14"/>
    <w:rsid w:val="00C802C6"/>
    <w:rsid w:val="00C813D7"/>
    <w:rsid w:val="00C91D05"/>
    <w:rsid w:val="00C924F9"/>
    <w:rsid w:val="00C94106"/>
    <w:rsid w:val="00C974E5"/>
    <w:rsid w:val="00CA0369"/>
    <w:rsid w:val="00CA0A07"/>
    <w:rsid w:val="00CA2433"/>
    <w:rsid w:val="00CA2DCB"/>
    <w:rsid w:val="00CA3560"/>
    <w:rsid w:val="00CA519B"/>
    <w:rsid w:val="00CA61BC"/>
    <w:rsid w:val="00CB4583"/>
    <w:rsid w:val="00CB69CA"/>
    <w:rsid w:val="00CB7ADF"/>
    <w:rsid w:val="00CC0992"/>
    <w:rsid w:val="00CC1207"/>
    <w:rsid w:val="00CC3BBB"/>
    <w:rsid w:val="00CC43D6"/>
    <w:rsid w:val="00CC4FE7"/>
    <w:rsid w:val="00CC5BE2"/>
    <w:rsid w:val="00CD1B9F"/>
    <w:rsid w:val="00CD2737"/>
    <w:rsid w:val="00CD47BA"/>
    <w:rsid w:val="00CE07CF"/>
    <w:rsid w:val="00CE33A9"/>
    <w:rsid w:val="00CE61A3"/>
    <w:rsid w:val="00CE63AD"/>
    <w:rsid w:val="00CE713F"/>
    <w:rsid w:val="00CF00E3"/>
    <w:rsid w:val="00CF0284"/>
    <w:rsid w:val="00CF42F8"/>
    <w:rsid w:val="00CF4C73"/>
    <w:rsid w:val="00D058C4"/>
    <w:rsid w:val="00D1089D"/>
    <w:rsid w:val="00D10AE4"/>
    <w:rsid w:val="00D1344E"/>
    <w:rsid w:val="00D13EB4"/>
    <w:rsid w:val="00D144FE"/>
    <w:rsid w:val="00D1478C"/>
    <w:rsid w:val="00D159B8"/>
    <w:rsid w:val="00D1668A"/>
    <w:rsid w:val="00D17017"/>
    <w:rsid w:val="00D17498"/>
    <w:rsid w:val="00D20AA5"/>
    <w:rsid w:val="00D21306"/>
    <w:rsid w:val="00D238F8"/>
    <w:rsid w:val="00D2436D"/>
    <w:rsid w:val="00D26725"/>
    <w:rsid w:val="00D27586"/>
    <w:rsid w:val="00D3010B"/>
    <w:rsid w:val="00D35641"/>
    <w:rsid w:val="00D36086"/>
    <w:rsid w:val="00D36E8A"/>
    <w:rsid w:val="00D432AA"/>
    <w:rsid w:val="00D4433C"/>
    <w:rsid w:val="00D46705"/>
    <w:rsid w:val="00D47D94"/>
    <w:rsid w:val="00D5361C"/>
    <w:rsid w:val="00D53EA8"/>
    <w:rsid w:val="00D5590D"/>
    <w:rsid w:val="00D61EC2"/>
    <w:rsid w:val="00D7181B"/>
    <w:rsid w:val="00D72705"/>
    <w:rsid w:val="00D76392"/>
    <w:rsid w:val="00D76582"/>
    <w:rsid w:val="00D77DF2"/>
    <w:rsid w:val="00D85189"/>
    <w:rsid w:val="00D85E02"/>
    <w:rsid w:val="00D90158"/>
    <w:rsid w:val="00D9090F"/>
    <w:rsid w:val="00D90D24"/>
    <w:rsid w:val="00D91449"/>
    <w:rsid w:val="00D954FC"/>
    <w:rsid w:val="00DA2580"/>
    <w:rsid w:val="00DA3217"/>
    <w:rsid w:val="00DA5F4A"/>
    <w:rsid w:val="00DA740F"/>
    <w:rsid w:val="00DA7F0B"/>
    <w:rsid w:val="00DB08D4"/>
    <w:rsid w:val="00DC4828"/>
    <w:rsid w:val="00DC6333"/>
    <w:rsid w:val="00DD1AE4"/>
    <w:rsid w:val="00DD2491"/>
    <w:rsid w:val="00DD2EBB"/>
    <w:rsid w:val="00DD3C8E"/>
    <w:rsid w:val="00DD770A"/>
    <w:rsid w:val="00DE073C"/>
    <w:rsid w:val="00DE4E4F"/>
    <w:rsid w:val="00DE789F"/>
    <w:rsid w:val="00DF0A26"/>
    <w:rsid w:val="00DF0AAB"/>
    <w:rsid w:val="00DF2A22"/>
    <w:rsid w:val="00DF7E46"/>
    <w:rsid w:val="00E01A73"/>
    <w:rsid w:val="00E02433"/>
    <w:rsid w:val="00E07597"/>
    <w:rsid w:val="00E117CF"/>
    <w:rsid w:val="00E13214"/>
    <w:rsid w:val="00E1334B"/>
    <w:rsid w:val="00E139BC"/>
    <w:rsid w:val="00E13F2E"/>
    <w:rsid w:val="00E152A3"/>
    <w:rsid w:val="00E2001C"/>
    <w:rsid w:val="00E269D9"/>
    <w:rsid w:val="00E31111"/>
    <w:rsid w:val="00E35BCF"/>
    <w:rsid w:val="00E372DE"/>
    <w:rsid w:val="00E40D4C"/>
    <w:rsid w:val="00E41D97"/>
    <w:rsid w:val="00E42F49"/>
    <w:rsid w:val="00E515E1"/>
    <w:rsid w:val="00E51637"/>
    <w:rsid w:val="00E51E8A"/>
    <w:rsid w:val="00E54907"/>
    <w:rsid w:val="00E551B1"/>
    <w:rsid w:val="00E55DB7"/>
    <w:rsid w:val="00E57D8A"/>
    <w:rsid w:val="00E619E3"/>
    <w:rsid w:val="00E65D8B"/>
    <w:rsid w:val="00E67840"/>
    <w:rsid w:val="00E71AFD"/>
    <w:rsid w:val="00E80656"/>
    <w:rsid w:val="00E83BF4"/>
    <w:rsid w:val="00E87C59"/>
    <w:rsid w:val="00E93DBF"/>
    <w:rsid w:val="00E947CD"/>
    <w:rsid w:val="00E96CB3"/>
    <w:rsid w:val="00EA3EB6"/>
    <w:rsid w:val="00EA40D5"/>
    <w:rsid w:val="00EA41C3"/>
    <w:rsid w:val="00EA5A90"/>
    <w:rsid w:val="00EA5C65"/>
    <w:rsid w:val="00EA74A0"/>
    <w:rsid w:val="00EB24DE"/>
    <w:rsid w:val="00EB325E"/>
    <w:rsid w:val="00EB50A6"/>
    <w:rsid w:val="00EB5A4D"/>
    <w:rsid w:val="00EB62E0"/>
    <w:rsid w:val="00EC0942"/>
    <w:rsid w:val="00EC3A70"/>
    <w:rsid w:val="00ED02D8"/>
    <w:rsid w:val="00ED1BFF"/>
    <w:rsid w:val="00ED43A5"/>
    <w:rsid w:val="00ED5223"/>
    <w:rsid w:val="00ED6931"/>
    <w:rsid w:val="00ED6F50"/>
    <w:rsid w:val="00EE0D8C"/>
    <w:rsid w:val="00EE2553"/>
    <w:rsid w:val="00EE5CCD"/>
    <w:rsid w:val="00EE784C"/>
    <w:rsid w:val="00EE79CD"/>
    <w:rsid w:val="00EF1255"/>
    <w:rsid w:val="00EF126C"/>
    <w:rsid w:val="00EF2694"/>
    <w:rsid w:val="00EF4223"/>
    <w:rsid w:val="00EF4631"/>
    <w:rsid w:val="00EF5F95"/>
    <w:rsid w:val="00EF6FA6"/>
    <w:rsid w:val="00F01B25"/>
    <w:rsid w:val="00F02625"/>
    <w:rsid w:val="00F02A4B"/>
    <w:rsid w:val="00F05CD2"/>
    <w:rsid w:val="00F12EAF"/>
    <w:rsid w:val="00F13FE1"/>
    <w:rsid w:val="00F149A1"/>
    <w:rsid w:val="00F260C0"/>
    <w:rsid w:val="00F31133"/>
    <w:rsid w:val="00F37B3A"/>
    <w:rsid w:val="00F42266"/>
    <w:rsid w:val="00F627E0"/>
    <w:rsid w:val="00F738BF"/>
    <w:rsid w:val="00F73F66"/>
    <w:rsid w:val="00F73FC4"/>
    <w:rsid w:val="00F77402"/>
    <w:rsid w:val="00F82009"/>
    <w:rsid w:val="00F873EF"/>
    <w:rsid w:val="00F96935"/>
    <w:rsid w:val="00F96A64"/>
    <w:rsid w:val="00F9709A"/>
    <w:rsid w:val="00FA2C87"/>
    <w:rsid w:val="00FA36EA"/>
    <w:rsid w:val="00FA37DE"/>
    <w:rsid w:val="00FB3AD8"/>
    <w:rsid w:val="00FC4345"/>
    <w:rsid w:val="00FC6052"/>
    <w:rsid w:val="00FD0361"/>
    <w:rsid w:val="00FD2516"/>
    <w:rsid w:val="00FD2EDA"/>
    <w:rsid w:val="00FD7B5B"/>
    <w:rsid w:val="00FE1F27"/>
    <w:rsid w:val="00FE2576"/>
    <w:rsid w:val="00FE412F"/>
    <w:rsid w:val="00FE4A78"/>
    <w:rsid w:val="00FE4AED"/>
    <w:rsid w:val="00FE4DB6"/>
    <w:rsid w:val="00FE710C"/>
    <w:rsid w:val="00FE7CDB"/>
    <w:rsid w:val="00FF3E0E"/>
    <w:rsid w:val="00FF7847"/>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4A27"/>
  <w15:docId w15:val="{BE43A92F-0BB4-4294-BDC9-7F61E324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LU" w:eastAsia="fr-L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132"/>
    <w:rPr>
      <w:rFonts w:ascii="Poppins" w:eastAsiaTheme="minorHAnsi" w:hAnsi="Poppins" w:cs="Times New Roman"/>
      <w:sz w:val="16"/>
      <w:lang w:val="fr-FR" w:eastAsia="en-US"/>
    </w:rPr>
  </w:style>
  <w:style w:type="paragraph" w:styleId="Heading1">
    <w:name w:val="heading 1"/>
    <w:basedOn w:val="Normal"/>
    <w:next w:val="Normal"/>
    <w:link w:val="Heading1Char"/>
    <w:qFormat/>
    <w:rsid w:val="00DE789F"/>
    <w:pPr>
      <w:keepNext/>
      <w:keepLines/>
      <w:numPr>
        <w:numId w:val="15"/>
      </w:numPr>
      <w:spacing w:before="720"/>
      <w:ind w:hanging="227"/>
      <w:outlineLvl w:val="0"/>
    </w:pPr>
    <w:rPr>
      <w:rFonts w:eastAsiaTheme="majorEastAsia" w:cstheme="majorBidi"/>
      <w:b/>
      <w:bCs/>
      <w:color w:val="31305B"/>
      <w:sz w:val="30"/>
      <w:szCs w:val="28"/>
    </w:rPr>
  </w:style>
  <w:style w:type="paragraph" w:styleId="Heading2">
    <w:name w:val="heading 2"/>
    <w:basedOn w:val="Normal"/>
    <w:next w:val="Normal"/>
    <w:link w:val="Heading2Char"/>
    <w:unhideWhenUsed/>
    <w:qFormat/>
    <w:rsid w:val="00DE789F"/>
    <w:pPr>
      <w:keepNext/>
      <w:keepLines/>
      <w:numPr>
        <w:ilvl w:val="1"/>
        <w:numId w:val="15"/>
      </w:numPr>
      <w:spacing w:before="720"/>
      <w:ind w:hanging="227"/>
      <w:outlineLvl w:val="1"/>
    </w:pPr>
    <w:rPr>
      <w:rFonts w:eastAsiaTheme="majorEastAsia" w:cstheme="majorBidi"/>
      <w:b/>
      <w:bCs/>
      <w:color w:val="31305B"/>
      <w:sz w:val="26"/>
      <w:szCs w:val="26"/>
    </w:rPr>
  </w:style>
  <w:style w:type="paragraph" w:styleId="Heading3">
    <w:name w:val="heading 3"/>
    <w:basedOn w:val="Normal"/>
    <w:next w:val="Normal"/>
    <w:link w:val="Heading3Char"/>
    <w:uiPriority w:val="9"/>
    <w:unhideWhenUsed/>
    <w:qFormat/>
    <w:rsid w:val="00DE789F"/>
    <w:pPr>
      <w:keepNext/>
      <w:keepLines/>
      <w:numPr>
        <w:ilvl w:val="2"/>
        <w:numId w:val="15"/>
      </w:numPr>
      <w:spacing w:before="720"/>
      <w:ind w:hanging="227"/>
      <w:outlineLvl w:val="2"/>
    </w:pPr>
    <w:rPr>
      <w:rFonts w:eastAsiaTheme="majorEastAsia" w:cstheme="majorBidi"/>
      <w:b/>
      <w:bCs/>
      <w:color w:val="31305B"/>
    </w:rPr>
  </w:style>
  <w:style w:type="paragraph" w:styleId="Heading4">
    <w:name w:val="heading 4"/>
    <w:basedOn w:val="Normal"/>
    <w:next w:val="Normal"/>
    <w:link w:val="Heading4Char"/>
    <w:uiPriority w:val="9"/>
    <w:unhideWhenUsed/>
    <w:qFormat/>
    <w:rsid w:val="00DE789F"/>
    <w:pPr>
      <w:keepNext/>
      <w:keepLines/>
      <w:spacing w:before="720"/>
      <w:outlineLvl w:val="3"/>
    </w:pPr>
    <w:rPr>
      <w:rFonts w:eastAsiaTheme="majorEastAsia" w:cstheme="majorBidi"/>
      <w:b/>
      <w:iCs/>
      <w:color w:val="31305B"/>
      <w:lang w:val="en-GB"/>
    </w:rPr>
  </w:style>
  <w:style w:type="paragraph" w:styleId="Heading5">
    <w:name w:val="heading 5"/>
    <w:basedOn w:val="Normal"/>
    <w:next w:val="Normal"/>
    <w:link w:val="Heading5Char"/>
    <w:uiPriority w:val="9"/>
    <w:unhideWhenUsed/>
    <w:qFormat/>
    <w:rsid w:val="00DE789F"/>
    <w:pPr>
      <w:keepNext/>
      <w:keepLines/>
      <w:spacing w:before="720"/>
      <w:outlineLvl w:val="4"/>
    </w:pPr>
    <w:rPr>
      <w:rFonts w:eastAsiaTheme="majorEastAsia" w:cstheme="majorBidi"/>
      <w:b/>
      <w:i/>
      <w:color w:val="31305B"/>
    </w:rPr>
  </w:style>
  <w:style w:type="paragraph" w:styleId="Heading6">
    <w:name w:val="heading 6"/>
    <w:basedOn w:val="Normal"/>
    <w:next w:val="Normal"/>
    <w:link w:val="Heading6Char"/>
    <w:uiPriority w:val="9"/>
    <w:unhideWhenUsed/>
    <w:qFormat/>
    <w:rsid w:val="00DE789F"/>
    <w:pPr>
      <w:keepNext/>
      <w:keepLines/>
      <w:spacing w:before="720"/>
      <w:outlineLvl w:val="5"/>
    </w:pPr>
    <w:rPr>
      <w:rFonts w:eastAsiaTheme="majorEastAsia" w:cstheme="minorHAnsi"/>
      <w:color w:val="31305B"/>
      <w:lang w:val="en-GB"/>
    </w:rPr>
  </w:style>
  <w:style w:type="paragraph" w:styleId="Heading7">
    <w:name w:val="heading 7"/>
    <w:basedOn w:val="Normal"/>
    <w:next w:val="Normal"/>
    <w:link w:val="Heading7Char"/>
    <w:uiPriority w:val="9"/>
    <w:semiHidden/>
    <w:unhideWhenUsed/>
    <w:qFormat/>
    <w:rsid w:val="00DE789F"/>
    <w:pPr>
      <w:keepNext/>
      <w:keepLines/>
      <w:spacing w:before="40" w:after="0"/>
      <w:outlineLvl w:val="6"/>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6D9"/>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BA06D9"/>
    <w:rPr>
      <w:rFonts w:ascii="Tahoma" w:hAnsi="Tahoma" w:cs="Tahoma"/>
      <w:sz w:val="16"/>
      <w:szCs w:val="16"/>
    </w:rPr>
  </w:style>
  <w:style w:type="paragraph" w:styleId="Header">
    <w:name w:val="header"/>
    <w:basedOn w:val="Normal"/>
    <w:link w:val="HeaderChar"/>
    <w:uiPriority w:val="99"/>
    <w:unhideWhenUsed/>
    <w:rsid w:val="008275E0"/>
    <w:pPr>
      <w:tabs>
        <w:tab w:val="center" w:pos="4536"/>
        <w:tab w:val="right" w:pos="9072"/>
      </w:tabs>
      <w:spacing w:after="0"/>
    </w:pPr>
    <w:rPr>
      <w:sz w:val="14"/>
      <w:szCs w:val="18"/>
    </w:rPr>
  </w:style>
  <w:style w:type="character" w:customStyle="1" w:styleId="HeaderChar">
    <w:name w:val="Header Char"/>
    <w:basedOn w:val="DefaultParagraphFont"/>
    <w:link w:val="Header"/>
    <w:uiPriority w:val="99"/>
    <w:rsid w:val="008275E0"/>
    <w:rPr>
      <w:rFonts w:ascii="Poppins" w:eastAsiaTheme="minorHAnsi" w:hAnsi="Poppins" w:cs="Times New Roman"/>
      <w:sz w:val="14"/>
      <w:szCs w:val="18"/>
      <w:lang w:val="fr-FR" w:eastAsia="en-US"/>
    </w:rPr>
  </w:style>
  <w:style w:type="paragraph" w:styleId="Footer">
    <w:name w:val="footer"/>
    <w:basedOn w:val="Normal"/>
    <w:link w:val="FooterChar"/>
    <w:unhideWhenUsed/>
    <w:rsid w:val="00BA06D9"/>
    <w:pPr>
      <w:spacing w:after="0" w:line="240" w:lineRule="auto"/>
      <w:ind w:left="720" w:hanging="720"/>
      <w:jc w:val="center"/>
    </w:pPr>
    <w:rPr>
      <w:rFonts w:eastAsia="Times New Roman" w:cstheme="minorHAnsi"/>
      <w:color w:val="333333"/>
      <w:spacing w:val="2"/>
      <w:sz w:val="14"/>
      <w:szCs w:val="14"/>
    </w:rPr>
  </w:style>
  <w:style w:type="character" w:customStyle="1" w:styleId="FooterChar">
    <w:name w:val="Footer Char"/>
    <w:basedOn w:val="DefaultParagraphFont"/>
    <w:link w:val="Footer"/>
    <w:rsid w:val="00BA06D9"/>
    <w:rPr>
      <w:rFonts w:eastAsia="Times New Roman" w:cstheme="minorHAnsi"/>
      <w:color w:val="333333"/>
      <w:spacing w:val="2"/>
      <w:sz w:val="14"/>
      <w:szCs w:val="14"/>
      <w:lang w:val="fr-FR" w:eastAsia="en-US"/>
    </w:rPr>
  </w:style>
  <w:style w:type="paragraph" w:styleId="NormalWeb">
    <w:name w:val="Normal (Web)"/>
    <w:basedOn w:val="Normal"/>
    <w:uiPriority w:val="99"/>
    <w:semiHidden/>
    <w:unhideWhenUsed/>
    <w:rsid w:val="00BA06D9"/>
    <w:pPr>
      <w:spacing w:before="100" w:beforeAutospacing="1" w:after="100" w:afterAutospacing="1" w:line="240" w:lineRule="auto"/>
    </w:pPr>
    <w:rPr>
      <w:rFonts w:ascii="Times New Roman" w:eastAsia="Times New Roman" w:hAnsi="Times New Roman"/>
      <w:sz w:val="24"/>
      <w:szCs w:val="24"/>
    </w:rPr>
  </w:style>
  <w:style w:type="paragraph" w:styleId="ListNumber">
    <w:name w:val="List Number"/>
    <w:basedOn w:val="Normal"/>
    <w:unhideWhenUsed/>
    <w:rsid w:val="004359A1"/>
    <w:pPr>
      <w:numPr>
        <w:numId w:val="21"/>
      </w:numPr>
      <w:contextualSpacing/>
    </w:pPr>
    <w:rPr>
      <w:sz w:val="18"/>
    </w:rPr>
  </w:style>
  <w:style w:type="paragraph" w:styleId="ListNumber2">
    <w:name w:val="List Number 2"/>
    <w:basedOn w:val="Normal"/>
    <w:unhideWhenUsed/>
    <w:rsid w:val="004359A1"/>
    <w:pPr>
      <w:numPr>
        <w:numId w:val="22"/>
      </w:numPr>
      <w:contextualSpacing/>
    </w:pPr>
    <w:rPr>
      <w:sz w:val="18"/>
    </w:rPr>
  </w:style>
  <w:style w:type="character" w:styleId="LineNumber">
    <w:name w:val="line number"/>
    <w:basedOn w:val="DefaultParagraphFont"/>
    <w:uiPriority w:val="99"/>
    <w:semiHidden/>
    <w:unhideWhenUsed/>
    <w:rsid w:val="00BA06D9"/>
  </w:style>
  <w:style w:type="paragraph" w:styleId="EndnoteText">
    <w:name w:val="endnote text"/>
    <w:basedOn w:val="Normal"/>
    <w:link w:val="EndnoteTextChar"/>
    <w:uiPriority w:val="99"/>
    <w:semiHidden/>
    <w:unhideWhenUsed/>
    <w:rsid w:val="00BA06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06D9"/>
    <w:rPr>
      <w:sz w:val="20"/>
      <w:szCs w:val="20"/>
    </w:rPr>
  </w:style>
  <w:style w:type="character" w:styleId="EndnoteReference">
    <w:name w:val="endnote reference"/>
    <w:basedOn w:val="DefaultParagraphFont"/>
    <w:uiPriority w:val="99"/>
    <w:semiHidden/>
    <w:unhideWhenUsed/>
    <w:rsid w:val="00BA06D9"/>
    <w:rPr>
      <w:vertAlign w:val="superscript"/>
    </w:rPr>
  </w:style>
  <w:style w:type="character" w:customStyle="1" w:styleId="Heading1Char">
    <w:name w:val="Heading 1 Char"/>
    <w:basedOn w:val="DefaultParagraphFont"/>
    <w:link w:val="Heading1"/>
    <w:rsid w:val="00DE789F"/>
    <w:rPr>
      <w:rFonts w:ascii="Poppins" w:eastAsiaTheme="majorEastAsia" w:hAnsi="Poppins" w:cstheme="majorBidi"/>
      <w:b/>
      <w:bCs/>
      <w:color w:val="31305B"/>
      <w:sz w:val="30"/>
      <w:szCs w:val="28"/>
      <w:lang w:val="fr-FR" w:eastAsia="en-US"/>
    </w:rPr>
  </w:style>
  <w:style w:type="paragraph" w:styleId="TOCHeading">
    <w:name w:val="TOC Heading"/>
    <w:basedOn w:val="Heading1"/>
    <w:next w:val="Normal"/>
    <w:uiPriority w:val="39"/>
    <w:unhideWhenUsed/>
    <w:qFormat/>
    <w:rsid w:val="008275E0"/>
    <w:pPr>
      <w:pageBreakBefore/>
      <w:numPr>
        <w:numId w:val="0"/>
      </w:numPr>
      <w:outlineLvl w:val="9"/>
    </w:pPr>
    <w:rPr>
      <w:sz w:val="28"/>
      <w:lang w:val="en-US"/>
    </w:rPr>
  </w:style>
  <w:style w:type="paragraph" w:styleId="ListNumber3">
    <w:name w:val="List Number 3"/>
    <w:basedOn w:val="Normal"/>
    <w:uiPriority w:val="99"/>
    <w:unhideWhenUsed/>
    <w:rsid w:val="004359A1"/>
    <w:pPr>
      <w:numPr>
        <w:numId w:val="7"/>
      </w:numPr>
      <w:contextualSpacing/>
    </w:pPr>
    <w:rPr>
      <w:sz w:val="18"/>
    </w:rPr>
  </w:style>
  <w:style w:type="character" w:customStyle="1" w:styleId="Heading2Char">
    <w:name w:val="Heading 2 Char"/>
    <w:basedOn w:val="DefaultParagraphFont"/>
    <w:link w:val="Heading2"/>
    <w:rsid w:val="00DE789F"/>
    <w:rPr>
      <w:rFonts w:ascii="Poppins" w:eastAsiaTheme="majorEastAsia" w:hAnsi="Poppins" w:cstheme="majorBidi"/>
      <w:b/>
      <w:bCs/>
      <w:color w:val="31305B"/>
      <w:sz w:val="26"/>
      <w:szCs w:val="26"/>
      <w:lang w:val="fr-FR" w:eastAsia="en-US"/>
    </w:rPr>
  </w:style>
  <w:style w:type="character" w:styleId="Hyperlink">
    <w:name w:val="Hyperlink"/>
    <w:basedOn w:val="DefaultParagraphFont"/>
    <w:uiPriority w:val="99"/>
    <w:unhideWhenUsed/>
    <w:rsid w:val="004359A1"/>
    <w:rPr>
      <w:rFonts w:ascii="Poppins" w:hAnsi="Poppins"/>
      <w:b w:val="0"/>
      <w:i w:val="0"/>
      <w:color w:val="0000FF" w:themeColor="hyperlink"/>
      <w:u w:val="single"/>
    </w:rPr>
  </w:style>
  <w:style w:type="character" w:customStyle="1" w:styleId="Heading3Char">
    <w:name w:val="Heading 3 Char"/>
    <w:basedOn w:val="DefaultParagraphFont"/>
    <w:link w:val="Heading3"/>
    <w:uiPriority w:val="9"/>
    <w:rsid w:val="00DE789F"/>
    <w:rPr>
      <w:rFonts w:ascii="Poppins" w:eastAsiaTheme="majorEastAsia" w:hAnsi="Poppins" w:cstheme="majorBidi"/>
      <w:b/>
      <w:bCs/>
      <w:color w:val="31305B"/>
      <w:sz w:val="16"/>
      <w:lang w:val="fr-FR" w:eastAsia="en-US"/>
    </w:rPr>
  </w:style>
  <w:style w:type="table" w:styleId="TableGrid">
    <w:name w:val="Table Grid"/>
    <w:basedOn w:val="TableNormal"/>
    <w:uiPriority w:val="59"/>
    <w:rsid w:val="00BA06D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BA06D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BA06D9"/>
    <w:pPr>
      <w:tabs>
        <w:tab w:val="left" w:pos="709"/>
        <w:tab w:val="right" w:pos="9070"/>
      </w:tabs>
      <w:spacing w:before="120" w:after="60"/>
    </w:pPr>
    <w:rPr>
      <w:rFonts w:cstheme="minorHAnsi"/>
      <w:bCs/>
      <w:noProof/>
      <w:szCs w:val="20"/>
    </w:rPr>
  </w:style>
  <w:style w:type="paragraph" w:styleId="TOC2">
    <w:name w:val="toc 2"/>
    <w:basedOn w:val="Normal"/>
    <w:next w:val="Normal"/>
    <w:autoRedefine/>
    <w:uiPriority w:val="39"/>
    <w:unhideWhenUsed/>
    <w:rsid w:val="00BA06D9"/>
    <w:pPr>
      <w:tabs>
        <w:tab w:val="left" w:pos="709"/>
        <w:tab w:val="right" w:pos="9070"/>
      </w:tabs>
      <w:spacing w:after="60"/>
      <w:contextualSpacing/>
    </w:pPr>
    <w:rPr>
      <w:rFonts w:cs="Arial"/>
      <w:iCs/>
      <w:noProof/>
      <w:szCs w:val="20"/>
      <w:lang w:val="en-GB" w:eastAsia="en-GB"/>
    </w:rPr>
  </w:style>
  <w:style w:type="paragraph" w:styleId="TOC3">
    <w:name w:val="toc 3"/>
    <w:basedOn w:val="Normal"/>
    <w:next w:val="Normal"/>
    <w:autoRedefine/>
    <w:uiPriority w:val="39"/>
    <w:unhideWhenUsed/>
    <w:rsid w:val="00BA06D9"/>
    <w:pPr>
      <w:tabs>
        <w:tab w:val="left" w:pos="709"/>
        <w:tab w:val="right" w:leader="underscore" w:pos="9060"/>
      </w:tabs>
      <w:spacing w:after="60"/>
      <w:contextualSpacing/>
    </w:pPr>
    <w:rPr>
      <w:rFonts w:cstheme="minorHAnsi"/>
      <w:noProof/>
      <w:lang w:val="en-GB" w:eastAsia="en-GB"/>
    </w:rPr>
  </w:style>
  <w:style w:type="table" w:styleId="LightGrid-Accent1">
    <w:name w:val="Light Grid Accent 1"/>
    <w:basedOn w:val="TableNormal"/>
    <w:uiPriority w:val="62"/>
    <w:rsid w:val="00BA06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BA06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A06D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qFormat/>
    <w:rsid w:val="004C6E97"/>
    <w:pPr>
      <w:spacing w:before="720" w:after="720" w:line="240" w:lineRule="auto"/>
      <w:contextualSpacing/>
    </w:pPr>
    <w:rPr>
      <w:rFonts w:eastAsiaTheme="majorEastAsia" w:cs="Arial"/>
      <w:b/>
      <w:color w:val="31305B"/>
      <w:spacing w:val="-10"/>
      <w:kern w:val="28"/>
      <w:sz w:val="62"/>
      <w:szCs w:val="62"/>
      <w:lang w:val="en-GB"/>
    </w:rPr>
  </w:style>
  <w:style w:type="character" w:customStyle="1" w:styleId="TitleChar">
    <w:name w:val="Title Char"/>
    <w:basedOn w:val="DefaultParagraphFont"/>
    <w:link w:val="Title"/>
    <w:rsid w:val="004C6E97"/>
    <w:rPr>
      <w:rFonts w:ascii="Poppins" w:eastAsiaTheme="majorEastAsia" w:hAnsi="Poppins" w:cs="Arial"/>
      <w:b/>
      <w:color w:val="31305B"/>
      <w:spacing w:val="-10"/>
      <w:kern w:val="28"/>
      <w:sz w:val="62"/>
      <w:szCs w:val="62"/>
      <w:lang w:val="en-GB" w:eastAsia="en-US"/>
    </w:rPr>
  </w:style>
  <w:style w:type="paragraph" w:customStyle="1" w:styleId="Picture">
    <w:name w:val="Picture"/>
    <w:basedOn w:val="Normal"/>
    <w:qFormat/>
    <w:rsid w:val="00BA06D9"/>
    <w:pPr>
      <w:tabs>
        <w:tab w:val="left" w:pos="3960"/>
      </w:tabs>
      <w:spacing w:before="240" w:after="240"/>
      <w:jc w:val="center"/>
    </w:pPr>
    <w:rPr>
      <w:noProof/>
      <w:szCs w:val="72"/>
    </w:rPr>
  </w:style>
  <w:style w:type="paragraph" w:customStyle="1" w:styleId="Headercenter">
    <w:name w:val="Header_center"/>
    <w:basedOn w:val="Header"/>
    <w:qFormat/>
    <w:rsid w:val="00BA06D9"/>
    <w:pPr>
      <w:spacing w:line="240" w:lineRule="auto"/>
      <w:jc w:val="center"/>
    </w:pPr>
    <w:rPr>
      <w:rFonts w:eastAsia="SimSun"/>
    </w:rPr>
  </w:style>
  <w:style w:type="paragraph" w:styleId="ListBullet">
    <w:name w:val="List Bullet"/>
    <w:basedOn w:val="Normal"/>
    <w:uiPriority w:val="99"/>
    <w:unhideWhenUsed/>
    <w:rsid w:val="008F142B"/>
    <w:pPr>
      <w:numPr>
        <w:numId w:val="2"/>
      </w:numPr>
      <w:contextualSpacing/>
    </w:pPr>
    <w:rPr>
      <w:sz w:val="18"/>
    </w:rPr>
  </w:style>
  <w:style w:type="paragraph" w:styleId="ListBullet2">
    <w:name w:val="List Bullet 2"/>
    <w:basedOn w:val="Normal"/>
    <w:uiPriority w:val="99"/>
    <w:unhideWhenUsed/>
    <w:rsid w:val="008F142B"/>
    <w:pPr>
      <w:numPr>
        <w:numId w:val="27"/>
      </w:numPr>
      <w:contextualSpacing/>
    </w:pPr>
    <w:rPr>
      <w:sz w:val="18"/>
    </w:rPr>
  </w:style>
  <w:style w:type="paragraph" w:styleId="TOC4">
    <w:name w:val="toc 4"/>
    <w:basedOn w:val="Normal"/>
    <w:next w:val="Normal"/>
    <w:autoRedefine/>
    <w:uiPriority w:val="39"/>
    <w:unhideWhenUsed/>
    <w:rsid w:val="00BA06D9"/>
    <w:pPr>
      <w:spacing w:after="0"/>
      <w:ind w:left="660"/>
    </w:pPr>
    <w:rPr>
      <w:rFonts w:cstheme="minorHAnsi"/>
      <w:sz w:val="20"/>
      <w:szCs w:val="20"/>
    </w:rPr>
  </w:style>
  <w:style w:type="paragraph" w:styleId="TOC5">
    <w:name w:val="toc 5"/>
    <w:basedOn w:val="Normal"/>
    <w:next w:val="Normal"/>
    <w:autoRedefine/>
    <w:uiPriority w:val="39"/>
    <w:unhideWhenUsed/>
    <w:rsid w:val="00BA06D9"/>
    <w:pPr>
      <w:spacing w:after="0"/>
      <w:ind w:left="880"/>
    </w:pPr>
    <w:rPr>
      <w:rFonts w:cstheme="minorHAnsi"/>
      <w:sz w:val="20"/>
      <w:szCs w:val="20"/>
    </w:rPr>
  </w:style>
  <w:style w:type="paragraph" w:styleId="TOC6">
    <w:name w:val="toc 6"/>
    <w:basedOn w:val="Normal"/>
    <w:next w:val="Normal"/>
    <w:autoRedefine/>
    <w:uiPriority w:val="39"/>
    <w:unhideWhenUsed/>
    <w:rsid w:val="00BA06D9"/>
    <w:pPr>
      <w:spacing w:after="0"/>
      <w:ind w:left="1100"/>
    </w:pPr>
    <w:rPr>
      <w:rFonts w:cstheme="minorHAnsi"/>
      <w:sz w:val="20"/>
      <w:szCs w:val="20"/>
    </w:rPr>
  </w:style>
  <w:style w:type="paragraph" w:styleId="TOC7">
    <w:name w:val="toc 7"/>
    <w:basedOn w:val="Normal"/>
    <w:next w:val="Normal"/>
    <w:autoRedefine/>
    <w:uiPriority w:val="39"/>
    <w:unhideWhenUsed/>
    <w:rsid w:val="00BA06D9"/>
    <w:pPr>
      <w:spacing w:after="0"/>
      <w:ind w:left="1320"/>
    </w:pPr>
    <w:rPr>
      <w:rFonts w:cstheme="minorHAnsi"/>
      <w:sz w:val="20"/>
      <w:szCs w:val="20"/>
    </w:rPr>
  </w:style>
  <w:style w:type="paragraph" w:styleId="TOC8">
    <w:name w:val="toc 8"/>
    <w:basedOn w:val="Normal"/>
    <w:next w:val="Normal"/>
    <w:autoRedefine/>
    <w:uiPriority w:val="39"/>
    <w:unhideWhenUsed/>
    <w:rsid w:val="00BA06D9"/>
    <w:pPr>
      <w:spacing w:after="0"/>
      <w:ind w:left="1540"/>
    </w:pPr>
    <w:rPr>
      <w:rFonts w:cstheme="minorHAnsi"/>
      <w:sz w:val="20"/>
      <w:szCs w:val="20"/>
    </w:rPr>
  </w:style>
  <w:style w:type="paragraph" w:styleId="TOC9">
    <w:name w:val="toc 9"/>
    <w:basedOn w:val="Normal"/>
    <w:next w:val="Normal"/>
    <w:autoRedefine/>
    <w:uiPriority w:val="39"/>
    <w:unhideWhenUsed/>
    <w:rsid w:val="00BA06D9"/>
    <w:pPr>
      <w:spacing w:after="0"/>
      <w:ind w:left="1760"/>
    </w:pPr>
    <w:rPr>
      <w:rFonts w:cstheme="minorHAnsi"/>
      <w:sz w:val="20"/>
      <w:szCs w:val="20"/>
    </w:rPr>
  </w:style>
  <w:style w:type="paragraph" w:styleId="ListBullet3">
    <w:name w:val="List Bullet 3"/>
    <w:basedOn w:val="Normal"/>
    <w:uiPriority w:val="99"/>
    <w:unhideWhenUsed/>
    <w:rsid w:val="008F142B"/>
    <w:pPr>
      <w:numPr>
        <w:numId w:val="4"/>
      </w:numPr>
      <w:contextualSpacing/>
    </w:pPr>
    <w:rPr>
      <w:sz w:val="18"/>
    </w:rPr>
  </w:style>
  <w:style w:type="paragraph" w:customStyle="1" w:styleId="Title2">
    <w:name w:val="Title 2"/>
    <w:basedOn w:val="Title"/>
    <w:qFormat/>
    <w:rsid w:val="00BA06D9"/>
    <w:rPr>
      <w:sz w:val="42"/>
    </w:rPr>
  </w:style>
  <w:style w:type="paragraph" w:customStyle="1" w:styleId="TableTitle">
    <w:name w:val="Table Title"/>
    <w:basedOn w:val="Normal"/>
    <w:rsid w:val="00292215"/>
    <w:pPr>
      <w:suppressAutoHyphens/>
      <w:autoSpaceDN w:val="0"/>
      <w:spacing w:before="40" w:after="40" w:line="240" w:lineRule="auto"/>
      <w:textAlignment w:val="baseline"/>
    </w:pPr>
    <w:rPr>
      <w:rFonts w:eastAsia="Times New Roman"/>
      <w:b/>
      <w:color w:val="FFFFFF" w:themeColor="background1"/>
      <w:szCs w:val="16"/>
      <w:lang w:val="en-US"/>
    </w:rPr>
  </w:style>
  <w:style w:type="paragraph" w:customStyle="1" w:styleId="TableTitlesmall">
    <w:name w:val="Table Title_small"/>
    <w:basedOn w:val="TableTitle"/>
    <w:rsid w:val="00BA06D9"/>
    <w:rPr>
      <w:rFonts w:cs="Calibri"/>
      <w:sz w:val="18"/>
      <w:szCs w:val="18"/>
      <w:lang w:val="fr-FR" w:eastAsia="en-GB"/>
    </w:rPr>
  </w:style>
  <w:style w:type="paragraph" w:customStyle="1" w:styleId="TableNormalsmall">
    <w:name w:val="Table Normal_small"/>
    <w:basedOn w:val="Normal"/>
    <w:rsid w:val="00BA06D9"/>
    <w:pPr>
      <w:suppressAutoHyphens/>
      <w:autoSpaceDN w:val="0"/>
      <w:spacing w:after="0" w:line="240" w:lineRule="auto"/>
      <w:textAlignment w:val="baseline"/>
    </w:pPr>
    <w:rPr>
      <w:rFonts w:eastAsia="Times New Roman" w:cs="Calibri"/>
      <w:sz w:val="18"/>
      <w:szCs w:val="18"/>
      <w:lang w:val="en-US" w:eastAsia="en-GB"/>
    </w:rPr>
  </w:style>
  <w:style w:type="paragraph" w:customStyle="1" w:styleId="TableNormal0">
    <w:name w:val="Table Normal_"/>
    <w:basedOn w:val="Normal"/>
    <w:rsid w:val="00BA06D9"/>
    <w:pPr>
      <w:suppressAutoHyphens/>
      <w:autoSpaceDN w:val="0"/>
      <w:spacing w:after="0"/>
      <w:textAlignment w:val="baseline"/>
    </w:pPr>
    <w:rPr>
      <w:rFonts w:eastAsia="Times New Roman"/>
      <w:szCs w:val="16"/>
      <w:lang w:val="en-US"/>
    </w:rPr>
  </w:style>
  <w:style w:type="paragraph" w:styleId="FootnoteText">
    <w:name w:val="footnote text"/>
    <w:basedOn w:val="Normal"/>
    <w:link w:val="FootnoteTextChar"/>
    <w:uiPriority w:val="99"/>
    <w:semiHidden/>
    <w:unhideWhenUsed/>
    <w:rsid w:val="00D238F8"/>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D238F8"/>
    <w:rPr>
      <w:rFonts w:ascii="Poppins" w:eastAsiaTheme="minorHAnsi" w:hAnsi="Poppins" w:cs="Times New Roman"/>
      <w:sz w:val="15"/>
      <w:szCs w:val="20"/>
      <w:lang w:val="fr-FR" w:eastAsia="en-US"/>
    </w:rPr>
  </w:style>
  <w:style w:type="character" w:styleId="FootnoteReference">
    <w:name w:val="footnote reference"/>
    <w:basedOn w:val="DefaultParagraphFont"/>
    <w:uiPriority w:val="99"/>
    <w:semiHidden/>
    <w:unhideWhenUsed/>
    <w:rsid w:val="00BA06D9"/>
    <w:rPr>
      <w:vertAlign w:val="superscript"/>
    </w:rPr>
  </w:style>
  <w:style w:type="character" w:customStyle="1" w:styleId="Heading4Char">
    <w:name w:val="Heading 4 Char"/>
    <w:basedOn w:val="DefaultParagraphFont"/>
    <w:link w:val="Heading4"/>
    <w:uiPriority w:val="9"/>
    <w:rsid w:val="00DE789F"/>
    <w:rPr>
      <w:rFonts w:ascii="Poppins" w:eastAsiaTheme="majorEastAsia" w:hAnsi="Poppins" w:cstheme="majorBidi"/>
      <w:b/>
      <w:iCs/>
      <w:color w:val="31305B"/>
      <w:sz w:val="16"/>
      <w:lang w:val="en-GB" w:eastAsia="en-US"/>
    </w:rPr>
  </w:style>
  <w:style w:type="character" w:customStyle="1" w:styleId="Heading5Char">
    <w:name w:val="Heading 5 Char"/>
    <w:basedOn w:val="DefaultParagraphFont"/>
    <w:link w:val="Heading5"/>
    <w:uiPriority w:val="9"/>
    <w:rsid w:val="00DE789F"/>
    <w:rPr>
      <w:rFonts w:ascii="Poppins" w:eastAsiaTheme="majorEastAsia" w:hAnsi="Poppins" w:cstheme="majorBidi"/>
      <w:b/>
      <w:i/>
      <w:color w:val="31305B"/>
      <w:sz w:val="16"/>
      <w:lang w:val="fr-FR" w:eastAsia="en-US"/>
    </w:rPr>
  </w:style>
  <w:style w:type="paragraph" w:styleId="ListBullet4">
    <w:name w:val="List Bullet 4"/>
    <w:basedOn w:val="Normal"/>
    <w:uiPriority w:val="99"/>
    <w:semiHidden/>
    <w:unhideWhenUsed/>
    <w:rsid w:val="00BA06D9"/>
    <w:pPr>
      <w:numPr>
        <w:numId w:val="9"/>
      </w:numPr>
      <w:contextualSpacing/>
    </w:pPr>
  </w:style>
  <w:style w:type="numbering" w:customStyle="1" w:styleId="WWOutlineListStyle">
    <w:name w:val="WW_OutlineListStyle"/>
    <w:basedOn w:val="NoList"/>
    <w:rsid w:val="00BA06D9"/>
    <w:pPr>
      <w:numPr>
        <w:numId w:val="10"/>
      </w:numPr>
    </w:pPr>
  </w:style>
  <w:style w:type="paragraph" w:customStyle="1" w:styleId="TableBullet">
    <w:name w:val="Table Bullet"/>
    <w:basedOn w:val="Normal"/>
    <w:rsid w:val="00BA06D9"/>
    <w:pPr>
      <w:numPr>
        <w:numId w:val="11"/>
      </w:numPr>
      <w:tabs>
        <w:tab w:val="left" w:pos="227"/>
      </w:tabs>
      <w:suppressAutoHyphens/>
      <w:autoSpaceDN w:val="0"/>
      <w:ind w:left="227" w:hanging="227"/>
      <w:textAlignment w:val="baseline"/>
    </w:pPr>
    <w:rPr>
      <w:rFonts w:eastAsia="Times New Roman"/>
      <w:szCs w:val="20"/>
      <w:lang w:val="en-GB" w:eastAsia="en-GB"/>
    </w:rPr>
  </w:style>
  <w:style w:type="paragraph" w:customStyle="1" w:styleId="TableBullet2">
    <w:name w:val="Table Bullet 2"/>
    <w:basedOn w:val="ListBullet2"/>
    <w:rsid w:val="00BA06D9"/>
    <w:pPr>
      <w:numPr>
        <w:numId w:val="24"/>
      </w:numPr>
      <w:tabs>
        <w:tab w:val="left" w:pos="510"/>
      </w:tabs>
      <w:suppressAutoHyphens/>
      <w:autoSpaceDN w:val="0"/>
      <w:ind w:left="511" w:hanging="227"/>
      <w:textAlignment w:val="baseline"/>
    </w:pPr>
    <w:rPr>
      <w:rFonts w:eastAsia="Times New Roman"/>
      <w:szCs w:val="20"/>
    </w:rPr>
  </w:style>
  <w:style w:type="numbering" w:customStyle="1" w:styleId="LFO2">
    <w:name w:val="LFO2"/>
    <w:basedOn w:val="NoList"/>
    <w:rsid w:val="00BA06D9"/>
    <w:pPr>
      <w:numPr>
        <w:numId w:val="11"/>
      </w:numPr>
    </w:pPr>
  </w:style>
  <w:style w:type="numbering" w:customStyle="1" w:styleId="LFO3">
    <w:name w:val="LFO3"/>
    <w:basedOn w:val="NoList"/>
    <w:rsid w:val="00BA06D9"/>
    <w:pPr>
      <w:numPr>
        <w:numId w:val="12"/>
      </w:numPr>
    </w:pPr>
  </w:style>
  <w:style w:type="numbering" w:customStyle="1" w:styleId="LFO10">
    <w:name w:val="LFO10"/>
    <w:basedOn w:val="NoList"/>
    <w:rsid w:val="00BA06D9"/>
    <w:pPr>
      <w:numPr>
        <w:numId w:val="13"/>
      </w:numPr>
    </w:pPr>
  </w:style>
  <w:style w:type="numbering" w:customStyle="1" w:styleId="LFO15">
    <w:name w:val="LFO15"/>
    <w:basedOn w:val="NoList"/>
    <w:rsid w:val="00BA06D9"/>
    <w:pPr>
      <w:numPr>
        <w:numId w:val="14"/>
      </w:numPr>
    </w:pPr>
  </w:style>
  <w:style w:type="paragraph" w:customStyle="1" w:styleId="TableBullet3">
    <w:name w:val="Table Bullet 3"/>
    <w:basedOn w:val="TableBullet2"/>
    <w:rsid w:val="00BA06D9"/>
    <w:pPr>
      <w:numPr>
        <w:numId w:val="16"/>
      </w:numPr>
      <w:tabs>
        <w:tab w:val="clear" w:pos="510"/>
        <w:tab w:val="left" w:pos="794"/>
      </w:tabs>
    </w:pPr>
    <w:rPr>
      <w:rFonts w:eastAsiaTheme="majorEastAsia"/>
    </w:rPr>
  </w:style>
  <w:style w:type="paragraph" w:customStyle="1" w:styleId="TableBulletsmall">
    <w:name w:val="Table Bullet_small"/>
    <w:basedOn w:val="TableBullet"/>
    <w:rsid w:val="00BA06D9"/>
    <w:rPr>
      <w:sz w:val="18"/>
      <w:szCs w:val="18"/>
    </w:rPr>
  </w:style>
  <w:style w:type="paragraph" w:customStyle="1" w:styleId="TableBullet2small">
    <w:name w:val="Table Bullet 2_small"/>
    <w:basedOn w:val="ListBullet2"/>
    <w:rsid w:val="00BA06D9"/>
    <w:pPr>
      <w:tabs>
        <w:tab w:val="left" w:pos="510"/>
      </w:tabs>
      <w:suppressAutoHyphens/>
      <w:autoSpaceDN w:val="0"/>
      <w:ind w:left="511" w:hanging="227"/>
      <w:textAlignment w:val="baseline"/>
    </w:pPr>
    <w:rPr>
      <w:rFonts w:eastAsia="Times New Roman"/>
      <w:szCs w:val="20"/>
    </w:rPr>
  </w:style>
  <w:style w:type="paragraph" w:customStyle="1" w:styleId="TableBullet3small">
    <w:name w:val="Table Bullet 3_small"/>
    <w:basedOn w:val="TableBullet3"/>
    <w:rsid w:val="00BA06D9"/>
    <w:rPr>
      <w:szCs w:val="18"/>
    </w:rPr>
  </w:style>
  <w:style w:type="paragraph" w:customStyle="1" w:styleId="Heading1nonumbering">
    <w:name w:val="Heading 1_no numbering"/>
    <w:basedOn w:val="Normal"/>
    <w:rsid w:val="00292215"/>
    <w:pPr>
      <w:keepNext/>
      <w:keepLines/>
      <w:spacing w:before="720"/>
      <w:outlineLvl w:val="0"/>
    </w:pPr>
    <w:rPr>
      <w:rFonts w:eastAsiaTheme="majorEastAsia" w:cstheme="majorBidi"/>
      <w:b/>
      <w:bCs/>
      <w:color w:val="31305B"/>
      <w:sz w:val="30"/>
      <w:szCs w:val="28"/>
    </w:rPr>
  </w:style>
  <w:style w:type="paragraph" w:customStyle="1" w:styleId="PictureLabel">
    <w:name w:val="Picture Label"/>
    <w:basedOn w:val="Picture"/>
    <w:rsid w:val="00BA06D9"/>
    <w:pPr>
      <w:keepNext/>
      <w:tabs>
        <w:tab w:val="clear" w:pos="3960"/>
      </w:tabs>
      <w:suppressAutoHyphens/>
      <w:autoSpaceDN w:val="0"/>
      <w:spacing w:before="360" w:after="0"/>
      <w:textAlignment w:val="baseline"/>
    </w:pPr>
    <w:rPr>
      <w:rFonts w:eastAsia="Times New Roman"/>
      <w:i/>
      <w:noProof w:val="0"/>
      <w:szCs w:val="20"/>
      <w:u w:val="single"/>
    </w:rPr>
  </w:style>
  <w:style w:type="paragraph" w:customStyle="1" w:styleId="Line">
    <w:name w:val="Line"/>
    <w:basedOn w:val="Normal"/>
    <w:rsid w:val="004359A1"/>
    <w:pPr>
      <w:pBdr>
        <w:bottom w:val="single" w:sz="4" w:space="1" w:color="auto"/>
      </w:pBdr>
      <w:suppressAutoHyphens/>
      <w:autoSpaceDN w:val="0"/>
      <w:spacing w:before="240" w:after="240"/>
      <w:textAlignment w:val="baseline"/>
    </w:pPr>
    <w:rPr>
      <w:rFonts w:eastAsia="Times New Roman" w:cs="Calibri"/>
      <w:sz w:val="20"/>
    </w:rPr>
  </w:style>
  <w:style w:type="paragraph" w:customStyle="1" w:styleId="DatePlace">
    <w:name w:val="Date_Place"/>
    <w:basedOn w:val="Normal"/>
    <w:rsid w:val="008275E0"/>
    <w:pPr>
      <w:suppressAutoHyphens/>
      <w:autoSpaceDN w:val="0"/>
      <w:spacing w:before="360" w:after="360"/>
      <w:jc w:val="right"/>
      <w:textAlignment w:val="baseline"/>
    </w:pPr>
    <w:rPr>
      <w:rFonts w:eastAsia="Times New Roman"/>
      <w:szCs w:val="20"/>
    </w:rPr>
  </w:style>
  <w:style w:type="paragraph" w:customStyle="1" w:styleId="Headerright">
    <w:name w:val="Header_right"/>
    <w:basedOn w:val="Normal"/>
    <w:qFormat/>
    <w:rsid w:val="00BA06D9"/>
    <w:pPr>
      <w:spacing w:after="0" w:line="240" w:lineRule="auto"/>
      <w:jc w:val="right"/>
    </w:pPr>
    <w:rPr>
      <w:rFonts w:eastAsia="SimSun"/>
      <w:noProof/>
      <w:sz w:val="14"/>
      <w:szCs w:val="18"/>
    </w:rPr>
  </w:style>
  <w:style w:type="paragraph" w:customStyle="1" w:styleId="Headerleft">
    <w:name w:val="Header_left"/>
    <w:basedOn w:val="Headerright"/>
    <w:qFormat/>
    <w:rsid w:val="00BA06D9"/>
    <w:pPr>
      <w:jc w:val="left"/>
    </w:pPr>
  </w:style>
  <w:style w:type="paragraph" w:customStyle="1" w:styleId="SubjectLetter">
    <w:name w:val="Subject Letter"/>
    <w:basedOn w:val="Normal"/>
    <w:rsid w:val="00BA06D9"/>
    <w:pPr>
      <w:suppressAutoHyphens/>
      <w:autoSpaceDN w:val="0"/>
      <w:spacing w:after="720"/>
      <w:textAlignment w:val="baseline"/>
    </w:pPr>
    <w:rPr>
      <w:rFonts w:eastAsia="Times New Roman"/>
      <w:b/>
      <w:szCs w:val="20"/>
      <w:lang w:val="en-GB"/>
    </w:rPr>
  </w:style>
  <w:style w:type="paragraph" w:styleId="Signature">
    <w:name w:val="Signature"/>
    <w:basedOn w:val="Normal"/>
    <w:link w:val="SignatureChar"/>
    <w:uiPriority w:val="99"/>
    <w:unhideWhenUsed/>
    <w:rsid w:val="00BA06D9"/>
    <w:pPr>
      <w:spacing w:before="600" w:after="600" w:line="240" w:lineRule="auto"/>
      <w:contextualSpacing/>
      <w:jc w:val="center"/>
    </w:pPr>
  </w:style>
  <w:style w:type="character" w:customStyle="1" w:styleId="SignatureChar">
    <w:name w:val="Signature Char"/>
    <w:basedOn w:val="DefaultParagraphFont"/>
    <w:link w:val="Signature"/>
    <w:uiPriority w:val="99"/>
    <w:rsid w:val="00BA06D9"/>
  </w:style>
  <w:style w:type="paragraph" w:customStyle="1" w:styleId="Title3">
    <w:name w:val="Title 3"/>
    <w:basedOn w:val="Title2"/>
    <w:qFormat/>
    <w:rsid w:val="00BA06D9"/>
    <w:pPr>
      <w:contextualSpacing w:val="0"/>
      <w:jc w:val="both"/>
    </w:pPr>
  </w:style>
  <w:style w:type="paragraph" w:customStyle="1" w:styleId="AddressRecipient">
    <w:name w:val="Address Recipient"/>
    <w:basedOn w:val="Normal"/>
    <w:rsid w:val="008275E0"/>
    <w:pPr>
      <w:suppressAutoHyphens/>
      <w:autoSpaceDN w:val="0"/>
      <w:spacing w:after="720"/>
      <w:ind w:left="4536"/>
      <w:contextualSpacing/>
      <w:textAlignment w:val="baseline"/>
    </w:pPr>
    <w:rPr>
      <w:rFonts w:ascii="Poppins Medium" w:eastAsia="Times New Roman" w:hAnsi="Poppins Medium"/>
      <w:szCs w:val="20"/>
      <w:lang w:val="en-US"/>
    </w:rPr>
  </w:style>
  <w:style w:type="paragraph" w:customStyle="1" w:styleId="AddressSender">
    <w:name w:val="Address Sender"/>
    <w:basedOn w:val="AddressRecipient"/>
    <w:qFormat/>
    <w:rsid w:val="00BA06D9"/>
    <w:pPr>
      <w:ind w:left="0"/>
    </w:pPr>
    <w:rPr>
      <w:lang w:val="en-GB"/>
    </w:rPr>
  </w:style>
  <w:style w:type="paragraph" w:customStyle="1" w:styleId="TableNumber">
    <w:name w:val="Table Number"/>
    <w:basedOn w:val="ListNumber"/>
    <w:qFormat/>
    <w:rsid w:val="00BA06D9"/>
  </w:style>
  <w:style w:type="paragraph" w:customStyle="1" w:styleId="TableNumber2">
    <w:name w:val="Table Number 2"/>
    <w:basedOn w:val="ListNumber2"/>
    <w:qFormat/>
    <w:rsid w:val="00BA06D9"/>
  </w:style>
  <w:style w:type="paragraph" w:customStyle="1" w:styleId="TableNumbersmall">
    <w:name w:val="Table Number_small"/>
    <w:basedOn w:val="ListNumber"/>
    <w:qFormat/>
    <w:rsid w:val="00BA06D9"/>
  </w:style>
  <w:style w:type="paragraph" w:customStyle="1" w:styleId="TableNumber2small">
    <w:name w:val="Table Number 2_small"/>
    <w:basedOn w:val="ListNumber2"/>
    <w:qFormat/>
    <w:rsid w:val="00BA06D9"/>
  </w:style>
  <w:style w:type="character" w:customStyle="1" w:styleId="Heading6Char">
    <w:name w:val="Heading 6 Char"/>
    <w:basedOn w:val="DefaultParagraphFont"/>
    <w:link w:val="Heading6"/>
    <w:uiPriority w:val="9"/>
    <w:rsid w:val="00DE789F"/>
    <w:rPr>
      <w:rFonts w:ascii="Poppins" w:eastAsiaTheme="majorEastAsia" w:hAnsi="Poppins" w:cstheme="minorHAnsi"/>
      <w:color w:val="31305B"/>
      <w:sz w:val="16"/>
      <w:lang w:val="en-GB" w:eastAsia="en-US"/>
    </w:rPr>
  </w:style>
  <w:style w:type="paragraph" w:customStyle="1" w:styleId="SignatureDouble">
    <w:name w:val="Signature Double"/>
    <w:basedOn w:val="Signature"/>
    <w:qFormat/>
    <w:rsid w:val="00BA06D9"/>
  </w:style>
  <w:style w:type="character" w:customStyle="1" w:styleId="Heading7Char">
    <w:name w:val="Heading 7 Char"/>
    <w:basedOn w:val="DefaultParagraphFont"/>
    <w:link w:val="Heading7"/>
    <w:uiPriority w:val="9"/>
    <w:semiHidden/>
    <w:rsid w:val="00DE789F"/>
    <w:rPr>
      <w:rFonts w:ascii="Poppins" w:eastAsiaTheme="majorEastAsia" w:hAnsi="Poppins" w:cstheme="majorBidi"/>
      <w:i/>
      <w:iCs/>
      <w:color w:val="243F60" w:themeColor="accent1" w:themeShade="7F"/>
      <w:sz w:val="16"/>
      <w:lang w:val="fr-FR" w:eastAsia="en-US"/>
    </w:rPr>
  </w:style>
  <w:style w:type="numbering" w:customStyle="1" w:styleId="Listeactuelle1">
    <w:name w:val="Liste actuelle1"/>
    <w:uiPriority w:val="99"/>
    <w:rsid w:val="008275E0"/>
    <w:pPr>
      <w:numPr>
        <w:numId w:val="26"/>
      </w:numPr>
    </w:pPr>
  </w:style>
  <w:style w:type="character" w:customStyle="1" w:styleId="UnresolvedMention1">
    <w:name w:val="Unresolved Mention1"/>
    <w:basedOn w:val="DefaultParagraphFont"/>
    <w:uiPriority w:val="99"/>
    <w:semiHidden/>
    <w:unhideWhenUsed/>
    <w:rsid w:val="00AE0289"/>
    <w:rPr>
      <w:color w:val="605E5C"/>
      <w:shd w:val="clear" w:color="auto" w:fill="E1DFDD"/>
    </w:rPr>
  </w:style>
  <w:style w:type="character" w:styleId="FollowedHyperlink">
    <w:name w:val="FollowedHyperlink"/>
    <w:basedOn w:val="DefaultParagraphFont"/>
    <w:uiPriority w:val="99"/>
    <w:semiHidden/>
    <w:unhideWhenUsed/>
    <w:rsid w:val="00AE0289"/>
    <w:rPr>
      <w:color w:val="800080" w:themeColor="followedHyperlink"/>
      <w:u w:val="single"/>
    </w:rPr>
  </w:style>
  <w:style w:type="paragraph" w:styleId="ListParagraph">
    <w:name w:val="List Paragraph"/>
    <w:basedOn w:val="Normal"/>
    <w:uiPriority w:val="34"/>
    <w:qFormat/>
    <w:rsid w:val="00AB104D"/>
    <w:pPr>
      <w:ind w:left="720"/>
      <w:contextualSpacing/>
    </w:pPr>
    <w:rPr>
      <w:rFonts w:ascii="Calibri" w:hAnsi="Calibri"/>
      <w:sz w:val="22"/>
    </w:rPr>
  </w:style>
  <w:style w:type="paragraph" w:customStyle="1" w:styleId="Paragraphe">
    <w:name w:val="Paragraphe"/>
    <w:basedOn w:val="Normal"/>
    <w:rsid w:val="001F3AA4"/>
    <w:pPr>
      <w:numPr>
        <w:numId w:val="34"/>
      </w:numPr>
      <w:autoSpaceDE w:val="0"/>
      <w:autoSpaceDN w:val="0"/>
      <w:adjustRightInd w:val="0"/>
      <w:spacing w:before="120" w:after="80" w:line="240" w:lineRule="auto"/>
      <w:jc w:val="both"/>
    </w:pPr>
    <w:rPr>
      <w:rFonts w:ascii="Verdana" w:eastAsia="Times New Roman" w:hAnsi="Verdana"/>
      <w:b/>
      <w:bCs/>
      <w:sz w:val="22"/>
      <w:szCs w:val="24"/>
      <w:lang w:eastAsia="fr-FR"/>
    </w:rPr>
  </w:style>
  <w:style w:type="paragraph" w:customStyle="1" w:styleId="Paragraphe2">
    <w:name w:val="Paragraphe 2"/>
    <w:basedOn w:val="Paragraphe"/>
    <w:rsid w:val="001F3AA4"/>
    <w:pPr>
      <w:numPr>
        <w:ilvl w:val="1"/>
      </w:numPr>
    </w:pPr>
    <w:rPr>
      <w:lang w:val="fr-CH"/>
    </w:rPr>
  </w:style>
  <w:style w:type="character" w:styleId="Strong">
    <w:name w:val="Strong"/>
    <w:basedOn w:val="DefaultParagraphFont"/>
    <w:uiPriority w:val="22"/>
    <w:qFormat/>
    <w:rsid w:val="00B407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554826">
      <w:bodyDiv w:val="1"/>
      <w:marLeft w:val="0"/>
      <w:marRight w:val="0"/>
      <w:marTop w:val="0"/>
      <w:marBottom w:val="0"/>
      <w:divBdr>
        <w:top w:val="none" w:sz="0" w:space="0" w:color="auto"/>
        <w:left w:val="none" w:sz="0" w:space="0" w:color="auto"/>
        <w:bottom w:val="none" w:sz="0" w:space="0" w:color="auto"/>
        <w:right w:val="none" w:sz="0" w:space="0" w:color="auto"/>
      </w:divBdr>
    </w:div>
    <w:div w:id="162860213">
      <w:bodyDiv w:val="1"/>
      <w:marLeft w:val="0"/>
      <w:marRight w:val="0"/>
      <w:marTop w:val="0"/>
      <w:marBottom w:val="0"/>
      <w:divBdr>
        <w:top w:val="none" w:sz="0" w:space="0" w:color="auto"/>
        <w:left w:val="none" w:sz="0" w:space="0" w:color="auto"/>
        <w:bottom w:val="none" w:sz="0" w:space="0" w:color="auto"/>
        <w:right w:val="none" w:sz="0" w:space="0" w:color="auto"/>
      </w:divBdr>
    </w:div>
    <w:div w:id="435369329">
      <w:bodyDiv w:val="1"/>
      <w:marLeft w:val="0"/>
      <w:marRight w:val="0"/>
      <w:marTop w:val="0"/>
      <w:marBottom w:val="0"/>
      <w:divBdr>
        <w:top w:val="none" w:sz="0" w:space="0" w:color="auto"/>
        <w:left w:val="none" w:sz="0" w:space="0" w:color="auto"/>
        <w:bottom w:val="none" w:sz="0" w:space="0" w:color="auto"/>
        <w:right w:val="none" w:sz="0" w:space="0" w:color="auto"/>
      </w:divBdr>
    </w:div>
    <w:div w:id="472069138">
      <w:bodyDiv w:val="1"/>
      <w:marLeft w:val="0"/>
      <w:marRight w:val="0"/>
      <w:marTop w:val="0"/>
      <w:marBottom w:val="0"/>
      <w:divBdr>
        <w:top w:val="none" w:sz="0" w:space="0" w:color="auto"/>
        <w:left w:val="none" w:sz="0" w:space="0" w:color="auto"/>
        <w:bottom w:val="none" w:sz="0" w:space="0" w:color="auto"/>
        <w:right w:val="none" w:sz="0" w:space="0" w:color="auto"/>
      </w:divBdr>
      <w:divsChild>
        <w:div w:id="43263307">
          <w:marLeft w:val="720"/>
          <w:marRight w:val="0"/>
          <w:marTop w:val="0"/>
          <w:marBottom w:val="0"/>
          <w:divBdr>
            <w:top w:val="none" w:sz="0" w:space="0" w:color="auto"/>
            <w:left w:val="none" w:sz="0" w:space="0" w:color="auto"/>
            <w:bottom w:val="none" w:sz="0" w:space="0" w:color="auto"/>
            <w:right w:val="none" w:sz="0" w:space="0" w:color="auto"/>
          </w:divBdr>
        </w:div>
        <w:div w:id="796794561">
          <w:marLeft w:val="720"/>
          <w:marRight w:val="0"/>
          <w:marTop w:val="0"/>
          <w:marBottom w:val="0"/>
          <w:divBdr>
            <w:top w:val="none" w:sz="0" w:space="0" w:color="auto"/>
            <w:left w:val="none" w:sz="0" w:space="0" w:color="auto"/>
            <w:bottom w:val="none" w:sz="0" w:space="0" w:color="auto"/>
            <w:right w:val="none" w:sz="0" w:space="0" w:color="auto"/>
          </w:divBdr>
        </w:div>
        <w:div w:id="1722679390">
          <w:marLeft w:val="720"/>
          <w:marRight w:val="0"/>
          <w:marTop w:val="0"/>
          <w:marBottom w:val="0"/>
          <w:divBdr>
            <w:top w:val="none" w:sz="0" w:space="0" w:color="auto"/>
            <w:left w:val="none" w:sz="0" w:space="0" w:color="auto"/>
            <w:bottom w:val="none" w:sz="0" w:space="0" w:color="auto"/>
            <w:right w:val="none" w:sz="0" w:space="0" w:color="auto"/>
          </w:divBdr>
        </w:div>
      </w:divsChild>
    </w:div>
    <w:div w:id="552739512">
      <w:bodyDiv w:val="1"/>
      <w:marLeft w:val="0"/>
      <w:marRight w:val="0"/>
      <w:marTop w:val="0"/>
      <w:marBottom w:val="0"/>
      <w:divBdr>
        <w:top w:val="none" w:sz="0" w:space="0" w:color="auto"/>
        <w:left w:val="none" w:sz="0" w:space="0" w:color="auto"/>
        <w:bottom w:val="none" w:sz="0" w:space="0" w:color="auto"/>
        <w:right w:val="none" w:sz="0" w:space="0" w:color="auto"/>
      </w:divBdr>
    </w:div>
    <w:div w:id="693458377">
      <w:bodyDiv w:val="1"/>
      <w:marLeft w:val="0"/>
      <w:marRight w:val="0"/>
      <w:marTop w:val="0"/>
      <w:marBottom w:val="0"/>
      <w:divBdr>
        <w:top w:val="none" w:sz="0" w:space="0" w:color="auto"/>
        <w:left w:val="none" w:sz="0" w:space="0" w:color="auto"/>
        <w:bottom w:val="none" w:sz="0" w:space="0" w:color="auto"/>
        <w:right w:val="none" w:sz="0" w:space="0" w:color="auto"/>
      </w:divBdr>
    </w:div>
    <w:div w:id="836964492">
      <w:bodyDiv w:val="1"/>
      <w:marLeft w:val="0"/>
      <w:marRight w:val="0"/>
      <w:marTop w:val="0"/>
      <w:marBottom w:val="0"/>
      <w:divBdr>
        <w:top w:val="none" w:sz="0" w:space="0" w:color="auto"/>
        <w:left w:val="none" w:sz="0" w:space="0" w:color="auto"/>
        <w:bottom w:val="none" w:sz="0" w:space="0" w:color="auto"/>
        <w:right w:val="none" w:sz="0" w:space="0" w:color="auto"/>
      </w:divBdr>
    </w:div>
    <w:div w:id="860777650">
      <w:bodyDiv w:val="1"/>
      <w:marLeft w:val="0"/>
      <w:marRight w:val="0"/>
      <w:marTop w:val="0"/>
      <w:marBottom w:val="0"/>
      <w:divBdr>
        <w:top w:val="none" w:sz="0" w:space="0" w:color="auto"/>
        <w:left w:val="none" w:sz="0" w:space="0" w:color="auto"/>
        <w:bottom w:val="none" w:sz="0" w:space="0" w:color="auto"/>
        <w:right w:val="none" w:sz="0" w:space="0" w:color="auto"/>
      </w:divBdr>
      <w:divsChild>
        <w:div w:id="958488335">
          <w:marLeft w:val="0"/>
          <w:marRight w:val="0"/>
          <w:marTop w:val="0"/>
          <w:marBottom w:val="0"/>
          <w:divBdr>
            <w:top w:val="none" w:sz="0" w:space="0" w:color="auto"/>
            <w:left w:val="none" w:sz="0" w:space="0" w:color="auto"/>
            <w:bottom w:val="none" w:sz="0" w:space="0" w:color="auto"/>
            <w:right w:val="none" w:sz="0" w:space="0" w:color="auto"/>
          </w:divBdr>
        </w:div>
        <w:div w:id="1813985081">
          <w:marLeft w:val="0"/>
          <w:marRight w:val="0"/>
          <w:marTop w:val="0"/>
          <w:marBottom w:val="0"/>
          <w:divBdr>
            <w:top w:val="none" w:sz="0" w:space="0" w:color="auto"/>
            <w:left w:val="none" w:sz="0" w:space="0" w:color="auto"/>
            <w:bottom w:val="none" w:sz="0" w:space="0" w:color="auto"/>
            <w:right w:val="none" w:sz="0" w:space="0" w:color="auto"/>
          </w:divBdr>
        </w:div>
        <w:div w:id="669875255">
          <w:marLeft w:val="0"/>
          <w:marRight w:val="0"/>
          <w:marTop w:val="0"/>
          <w:marBottom w:val="0"/>
          <w:divBdr>
            <w:top w:val="none" w:sz="0" w:space="0" w:color="auto"/>
            <w:left w:val="none" w:sz="0" w:space="0" w:color="auto"/>
            <w:bottom w:val="none" w:sz="0" w:space="0" w:color="auto"/>
            <w:right w:val="none" w:sz="0" w:space="0" w:color="auto"/>
          </w:divBdr>
        </w:div>
        <w:div w:id="1958102628">
          <w:marLeft w:val="0"/>
          <w:marRight w:val="0"/>
          <w:marTop w:val="0"/>
          <w:marBottom w:val="0"/>
          <w:divBdr>
            <w:top w:val="none" w:sz="0" w:space="0" w:color="auto"/>
            <w:left w:val="none" w:sz="0" w:space="0" w:color="auto"/>
            <w:bottom w:val="none" w:sz="0" w:space="0" w:color="auto"/>
            <w:right w:val="none" w:sz="0" w:space="0" w:color="auto"/>
          </w:divBdr>
        </w:div>
        <w:div w:id="433592335">
          <w:marLeft w:val="0"/>
          <w:marRight w:val="0"/>
          <w:marTop w:val="0"/>
          <w:marBottom w:val="0"/>
          <w:divBdr>
            <w:top w:val="none" w:sz="0" w:space="0" w:color="auto"/>
            <w:left w:val="none" w:sz="0" w:space="0" w:color="auto"/>
            <w:bottom w:val="none" w:sz="0" w:space="0" w:color="auto"/>
            <w:right w:val="none" w:sz="0" w:space="0" w:color="auto"/>
          </w:divBdr>
        </w:div>
        <w:div w:id="113602705">
          <w:marLeft w:val="0"/>
          <w:marRight w:val="0"/>
          <w:marTop w:val="0"/>
          <w:marBottom w:val="0"/>
          <w:divBdr>
            <w:top w:val="none" w:sz="0" w:space="0" w:color="auto"/>
            <w:left w:val="none" w:sz="0" w:space="0" w:color="auto"/>
            <w:bottom w:val="none" w:sz="0" w:space="0" w:color="auto"/>
            <w:right w:val="none" w:sz="0" w:space="0" w:color="auto"/>
          </w:divBdr>
        </w:div>
        <w:div w:id="95712099">
          <w:marLeft w:val="0"/>
          <w:marRight w:val="0"/>
          <w:marTop w:val="0"/>
          <w:marBottom w:val="0"/>
          <w:divBdr>
            <w:top w:val="none" w:sz="0" w:space="0" w:color="auto"/>
            <w:left w:val="none" w:sz="0" w:space="0" w:color="auto"/>
            <w:bottom w:val="none" w:sz="0" w:space="0" w:color="auto"/>
            <w:right w:val="none" w:sz="0" w:space="0" w:color="auto"/>
          </w:divBdr>
        </w:div>
        <w:div w:id="1481386680">
          <w:marLeft w:val="0"/>
          <w:marRight w:val="0"/>
          <w:marTop w:val="0"/>
          <w:marBottom w:val="0"/>
          <w:divBdr>
            <w:top w:val="none" w:sz="0" w:space="0" w:color="auto"/>
            <w:left w:val="none" w:sz="0" w:space="0" w:color="auto"/>
            <w:bottom w:val="none" w:sz="0" w:space="0" w:color="auto"/>
            <w:right w:val="none" w:sz="0" w:space="0" w:color="auto"/>
          </w:divBdr>
        </w:div>
      </w:divsChild>
    </w:div>
    <w:div w:id="895899091">
      <w:bodyDiv w:val="1"/>
      <w:marLeft w:val="0"/>
      <w:marRight w:val="0"/>
      <w:marTop w:val="0"/>
      <w:marBottom w:val="0"/>
      <w:divBdr>
        <w:top w:val="none" w:sz="0" w:space="0" w:color="auto"/>
        <w:left w:val="none" w:sz="0" w:space="0" w:color="auto"/>
        <w:bottom w:val="none" w:sz="0" w:space="0" w:color="auto"/>
        <w:right w:val="none" w:sz="0" w:space="0" w:color="auto"/>
      </w:divBdr>
    </w:div>
    <w:div w:id="900093931">
      <w:bodyDiv w:val="1"/>
      <w:marLeft w:val="0"/>
      <w:marRight w:val="0"/>
      <w:marTop w:val="0"/>
      <w:marBottom w:val="0"/>
      <w:divBdr>
        <w:top w:val="none" w:sz="0" w:space="0" w:color="auto"/>
        <w:left w:val="none" w:sz="0" w:space="0" w:color="auto"/>
        <w:bottom w:val="none" w:sz="0" w:space="0" w:color="auto"/>
        <w:right w:val="none" w:sz="0" w:space="0" w:color="auto"/>
      </w:divBdr>
    </w:div>
    <w:div w:id="1002899948">
      <w:bodyDiv w:val="1"/>
      <w:marLeft w:val="0"/>
      <w:marRight w:val="0"/>
      <w:marTop w:val="0"/>
      <w:marBottom w:val="0"/>
      <w:divBdr>
        <w:top w:val="none" w:sz="0" w:space="0" w:color="auto"/>
        <w:left w:val="none" w:sz="0" w:space="0" w:color="auto"/>
        <w:bottom w:val="none" w:sz="0" w:space="0" w:color="auto"/>
        <w:right w:val="none" w:sz="0" w:space="0" w:color="auto"/>
      </w:divBdr>
    </w:div>
    <w:div w:id="1013655611">
      <w:bodyDiv w:val="1"/>
      <w:marLeft w:val="0"/>
      <w:marRight w:val="0"/>
      <w:marTop w:val="0"/>
      <w:marBottom w:val="0"/>
      <w:divBdr>
        <w:top w:val="none" w:sz="0" w:space="0" w:color="auto"/>
        <w:left w:val="none" w:sz="0" w:space="0" w:color="auto"/>
        <w:bottom w:val="none" w:sz="0" w:space="0" w:color="auto"/>
        <w:right w:val="none" w:sz="0" w:space="0" w:color="auto"/>
      </w:divBdr>
    </w:div>
    <w:div w:id="1100250874">
      <w:bodyDiv w:val="1"/>
      <w:marLeft w:val="0"/>
      <w:marRight w:val="0"/>
      <w:marTop w:val="0"/>
      <w:marBottom w:val="0"/>
      <w:divBdr>
        <w:top w:val="none" w:sz="0" w:space="0" w:color="auto"/>
        <w:left w:val="none" w:sz="0" w:space="0" w:color="auto"/>
        <w:bottom w:val="none" w:sz="0" w:space="0" w:color="auto"/>
        <w:right w:val="none" w:sz="0" w:space="0" w:color="auto"/>
      </w:divBdr>
    </w:div>
    <w:div w:id="1188831993">
      <w:bodyDiv w:val="1"/>
      <w:marLeft w:val="0"/>
      <w:marRight w:val="0"/>
      <w:marTop w:val="0"/>
      <w:marBottom w:val="0"/>
      <w:divBdr>
        <w:top w:val="none" w:sz="0" w:space="0" w:color="auto"/>
        <w:left w:val="none" w:sz="0" w:space="0" w:color="auto"/>
        <w:bottom w:val="none" w:sz="0" w:space="0" w:color="auto"/>
        <w:right w:val="none" w:sz="0" w:space="0" w:color="auto"/>
      </w:divBdr>
    </w:div>
    <w:div w:id="1262487536">
      <w:bodyDiv w:val="1"/>
      <w:marLeft w:val="0"/>
      <w:marRight w:val="0"/>
      <w:marTop w:val="0"/>
      <w:marBottom w:val="0"/>
      <w:divBdr>
        <w:top w:val="none" w:sz="0" w:space="0" w:color="auto"/>
        <w:left w:val="none" w:sz="0" w:space="0" w:color="auto"/>
        <w:bottom w:val="none" w:sz="0" w:space="0" w:color="auto"/>
        <w:right w:val="none" w:sz="0" w:space="0" w:color="auto"/>
      </w:divBdr>
    </w:div>
    <w:div w:id="1401364278">
      <w:bodyDiv w:val="1"/>
      <w:marLeft w:val="0"/>
      <w:marRight w:val="0"/>
      <w:marTop w:val="0"/>
      <w:marBottom w:val="0"/>
      <w:divBdr>
        <w:top w:val="none" w:sz="0" w:space="0" w:color="auto"/>
        <w:left w:val="none" w:sz="0" w:space="0" w:color="auto"/>
        <w:bottom w:val="none" w:sz="0" w:space="0" w:color="auto"/>
        <w:right w:val="none" w:sz="0" w:space="0" w:color="auto"/>
      </w:divBdr>
    </w:div>
    <w:div w:id="1492064136">
      <w:bodyDiv w:val="1"/>
      <w:marLeft w:val="0"/>
      <w:marRight w:val="0"/>
      <w:marTop w:val="0"/>
      <w:marBottom w:val="0"/>
      <w:divBdr>
        <w:top w:val="none" w:sz="0" w:space="0" w:color="auto"/>
        <w:left w:val="none" w:sz="0" w:space="0" w:color="auto"/>
        <w:bottom w:val="none" w:sz="0" w:space="0" w:color="auto"/>
        <w:right w:val="none" w:sz="0" w:space="0" w:color="auto"/>
      </w:divBdr>
    </w:div>
    <w:div w:id="1628924022">
      <w:bodyDiv w:val="1"/>
      <w:marLeft w:val="0"/>
      <w:marRight w:val="0"/>
      <w:marTop w:val="0"/>
      <w:marBottom w:val="0"/>
      <w:divBdr>
        <w:top w:val="none" w:sz="0" w:space="0" w:color="auto"/>
        <w:left w:val="none" w:sz="0" w:space="0" w:color="auto"/>
        <w:bottom w:val="none" w:sz="0" w:space="0" w:color="auto"/>
        <w:right w:val="none" w:sz="0" w:space="0" w:color="auto"/>
      </w:divBdr>
    </w:div>
    <w:div w:id="1655911558">
      <w:bodyDiv w:val="1"/>
      <w:marLeft w:val="0"/>
      <w:marRight w:val="0"/>
      <w:marTop w:val="0"/>
      <w:marBottom w:val="0"/>
      <w:divBdr>
        <w:top w:val="none" w:sz="0" w:space="0" w:color="auto"/>
        <w:left w:val="none" w:sz="0" w:space="0" w:color="auto"/>
        <w:bottom w:val="none" w:sz="0" w:space="0" w:color="auto"/>
        <w:right w:val="none" w:sz="0" w:space="0" w:color="auto"/>
      </w:divBdr>
    </w:div>
    <w:div w:id="186844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30.svg"/></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30.sv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jpg"/><Relationship Id="rId5" Type="http://schemas.openxmlformats.org/officeDocument/2006/relationships/image" Target="media/image50.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2010-12-01T00:00:00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7f00aa70-4071-4a66-bd64-b304a5b208df">CLCDOC-1230411834-119</_dlc_DocId>
    <_dlc_DocIdUrl xmlns="7f00aa70-4071-4a66-bd64-b304a5b208df">
      <Url>https://clclu.sharepoint.com/Fede/Developpeurs/_layouts/15/DocIdRedir.aspx?ID=CLCDOC-1230411834-119</Url>
      <Description>CLCDOC-1230411834-119</Description>
    </_dlc_DocIdUrl>
    <Category03 xmlns="1bf1fc56-8e36-4ab4-993e-f098ed7993d8" xsi:nil="true"/>
    <kwizcomcontrollerfield xmlns="b6edb399-4f7d-47a1-9005-203ce623c3f4" xsi:nil="true"/>
    <Category02 xmlns="1bf1fc56-8e36-4ab4-993e-f098ed7993d8" xsi:nil="true"/>
    <Category01 xmlns="1bf1fc56-8e36-4ab4-993e-f098ed7993d8">11</Category01>
    <Date xmlns="eda340c6-8fc3-4423-8ee5-dbd3a716455b">2023-10-28T22:00:00+00:00</Date>
    <Status xmlns="e642f2e4-da14-483a-a751-f39db2bdc755">Copy to Teams done</Status>
    <Action xmlns="e642f2e4-da14-483a-a751-f39db2bdc755" xsi:nil="true"/>
    <lcf76f155ced4ddcb4097134ff3c332f xmlns="e642f2e4-da14-483a-a751-f39db2bdc755">
      <Terms xmlns="http://schemas.microsoft.com/office/infopath/2007/PartnerControls"/>
    </lcf76f155ced4ddcb4097134ff3c332f>
    <TaxCatchAll xmlns="7f00aa70-4071-4a66-bd64-b304a5b208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137AE235EC214BBE47D7DA48F24B46" ma:contentTypeVersion="34" ma:contentTypeDescription="Create a new document." ma:contentTypeScope="" ma:versionID="226dcfc8d9e4e3cdf2e9bf5ecc5416f6">
  <xsd:schema xmlns:xsd="http://www.w3.org/2001/XMLSchema" xmlns:xs="http://www.w3.org/2001/XMLSchema" xmlns:p="http://schemas.microsoft.com/office/2006/metadata/properties" xmlns:ns2="7f00aa70-4071-4a66-bd64-b304a5b208df" xmlns:ns3="eda340c6-8fc3-4423-8ee5-dbd3a716455b" xmlns:ns4="1bf1fc56-8e36-4ab4-993e-f098ed7993d8" xmlns:ns5="b6edb399-4f7d-47a1-9005-203ce623c3f4" xmlns:ns6="e642f2e4-da14-483a-a751-f39db2bdc755" targetNamespace="http://schemas.microsoft.com/office/2006/metadata/properties" ma:root="true" ma:fieldsID="8777f735984ae31b33751f6ef2748d7e" ns2:_="" ns3:_="" ns4:_="" ns5:_="" ns6:_="">
    <xsd:import namespace="7f00aa70-4071-4a66-bd64-b304a5b208df"/>
    <xsd:import namespace="eda340c6-8fc3-4423-8ee5-dbd3a716455b"/>
    <xsd:import namespace="1bf1fc56-8e36-4ab4-993e-f098ed7993d8"/>
    <xsd:import namespace="b6edb399-4f7d-47a1-9005-203ce623c3f4"/>
    <xsd:import namespace="e642f2e4-da14-483a-a751-f39db2bdc755"/>
    <xsd:element name="properties">
      <xsd:complexType>
        <xsd:sequence>
          <xsd:element name="documentManagement">
            <xsd:complexType>
              <xsd:all>
                <xsd:element ref="ns2:_dlc_DocId" minOccurs="0"/>
                <xsd:element ref="ns2:_dlc_DocIdUrl" minOccurs="0"/>
                <xsd:element ref="ns2:_dlc_DocIdPersistId" minOccurs="0"/>
                <xsd:element ref="ns3:Date" minOccurs="0"/>
                <xsd:element ref="ns4:Category01" minOccurs="0"/>
                <xsd:element ref="ns4:Category02" minOccurs="0"/>
                <xsd:element ref="ns4:Category03" minOccurs="0"/>
                <xsd:element ref="ns5:kwizcomcontrollerfield" minOccurs="0"/>
                <xsd:element ref="ns6:Action" minOccurs="0"/>
                <xsd:element ref="ns6:MediaServiceObjectDetectorVersions" minOccurs="0"/>
                <xsd:element ref="ns6:Status" minOccurs="0"/>
                <xsd:element ref="ns6:MediaServiceSearchProperties" minOccurs="0"/>
                <xsd:element ref="ns6:lcf76f155ced4ddcb4097134ff3c332f" minOccurs="0"/>
                <xsd:element ref="ns2:TaxCatchAll" minOccurs="0"/>
                <xsd:element ref="ns6:MediaServiceDateTaken" minOccurs="0"/>
                <xsd:element ref="ns6:MediaServiceOCR"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0aa70-4071-4a66-bd64-b304a5b208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583f39d0-7422-43d5-b284-77d7f2c3cf38}" ma:internalName="TaxCatchAll" ma:showField="CatchAllData" ma:web="7f00aa70-4071-4a66-bd64-b304a5b208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a340c6-8fc3-4423-8ee5-dbd3a716455b" elementFormDefault="qualified">
    <xsd:import namespace="http://schemas.microsoft.com/office/2006/documentManagement/types"/>
    <xsd:import namespace="http://schemas.microsoft.com/office/infopath/2007/PartnerControls"/>
    <xsd:element name="Date" ma:index="1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f1fc56-8e36-4ab4-993e-f098ed7993d8" elementFormDefault="qualified">
    <xsd:import namespace="http://schemas.microsoft.com/office/2006/documentManagement/types"/>
    <xsd:import namespace="http://schemas.microsoft.com/office/infopath/2007/PartnerControls"/>
    <xsd:element name="Category01" ma:index="13" nillable="true" ma:displayName="Category01" ma:list="{00f7d67a-e651-4d87-b6bd-79c35ffe09ef}" ma:internalName="Category01" ma:showField="Title" ma:web="{1b0cf2ab-566a-45e0-b5d4-43a4b769533f}">
      <xsd:simpleType>
        <xsd:restriction base="dms:Lookup"/>
      </xsd:simpleType>
    </xsd:element>
    <xsd:element name="Category02" ma:index="14" nillable="true" ma:displayName="Category02" ma:list="{7141c32b-daff-4ab5-b2d3-ebc020595b93}" ma:internalName="Category02" ma:showField="Title" ma:web="{1b0cf2ab-566a-45e0-b5d4-43a4b769533f}">
      <xsd:simpleType>
        <xsd:restriction base="dms:Lookup"/>
      </xsd:simpleType>
    </xsd:element>
    <xsd:element name="Category03" ma:index="15" nillable="true" ma:displayName="Category03" ma:list="{4f1dec90-e02f-436e-8813-23edb2735b2a}" ma:internalName="Category03" ma:showField="Title" ma:web="{1b0cf2ab-566a-45e0-b5d4-43a4b769533f}">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6edb399-4f7d-47a1-9005-203ce623c3f4" elementFormDefault="qualified">
    <xsd:import namespace="http://schemas.microsoft.com/office/2006/documentManagement/types"/>
    <xsd:import namespace="http://schemas.microsoft.com/office/infopath/2007/PartnerControls"/>
    <xsd:element name="kwizcomcontrollerfield" ma:index="16" nillable="true" ma:displayName="kwizcomcontrollerfield" ma:internalName="kwizcomcontrollerfiel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42f2e4-da14-483a-a751-f39db2bdc755" elementFormDefault="qualified">
    <xsd:import namespace="http://schemas.microsoft.com/office/2006/documentManagement/types"/>
    <xsd:import namespace="http://schemas.microsoft.com/office/infopath/2007/PartnerControls"/>
    <xsd:element name="Action" ma:index="17" nillable="true" ma:displayName="Action" ma:internalName="Action">
      <xsd:simpleType>
        <xsd:restriction base="dms:Text">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Status" ma:index="19" nillable="true" ma:displayName="Status" ma:format="Dropdown" ma:internalName="Status">
      <xsd:simpleType>
        <xsd:restriction base="dms:Text">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ba5492-36f5-4a71-a976-75aedf077f2a"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26A8CC-7C4F-4D74-8E0E-85AD43F1E9B6}">
  <ds:schemaRefs>
    <ds:schemaRef ds:uri="http://schemas.microsoft.com/office/2006/metadata/properties"/>
    <ds:schemaRef ds:uri="http://schemas.microsoft.com/office/infopath/2007/PartnerControls"/>
    <ds:schemaRef ds:uri="7f00aa70-4071-4a66-bd64-b304a5b208df"/>
    <ds:schemaRef ds:uri="1bf1fc56-8e36-4ab4-993e-f098ed7993d8"/>
    <ds:schemaRef ds:uri="b6edb399-4f7d-47a1-9005-203ce623c3f4"/>
    <ds:schemaRef ds:uri="eda340c6-8fc3-4423-8ee5-dbd3a716455b"/>
    <ds:schemaRef ds:uri="e642f2e4-da14-483a-a751-f39db2bdc755"/>
  </ds:schemaRefs>
</ds:datastoreItem>
</file>

<file path=customXml/itemProps3.xml><?xml version="1.0" encoding="utf-8"?>
<ds:datastoreItem xmlns:ds="http://schemas.openxmlformats.org/officeDocument/2006/customXml" ds:itemID="{E76660DB-9A60-43EA-961D-2D04E4798CE2}"/>
</file>

<file path=customXml/itemProps4.xml><?xml version="1.0" encoding="utf-8"?>
<ds:datastoreItem xmlns:ds="http://schemas.openxmlformats.org/officeDocument/2006/customXml" ds:itemID="{95C9292A-647B-4E32-B0F5-FCDCC073BFEC}">
  <ds:schemaRefs>
    <ds:schemaRef ds:uri="http://schemas.openxmlformats.org/officeDocument/2006/bibliography"/>
  </ds:schemaRefs>
</ds:datastoreItem>
</file>

<file path=customXml/itemProps5.xml><?xml version="1.0" encoding="utf-8"?>
<ds:datastoreItem xmlns:ds="http://schemas.openxmlformats.org/officeDocument/2006/customXml" ds:itemID="{575BE162-FDF3-49BC-B07D-A9F4E3E00007}">
  <ds:schemaRefs>
    <ds:schemaRef ds:uri="http://schemas.microsoft.com/sharepoint/events"/>
  </ds:schemaRefs>
</ds:datastoreItem>
</file>

<file path=customXml/itemProps6.xml><?xml version="1.0" encoding="utf-8"?>
<ds:datastoreItem xmlns:ds="http://schemas.openxmlformats.org/officeDocument/2006/customXml" ds:itemID="{ECF2F7DD-C6F9-417D-B158-F84C87F6C9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Pages>
  <Words>1844</Words>
  <Characters>10515</Characters>
  <Application>Microsoft Office Word</Application>
  <DocSecurity>0</DocSecurity>
  <Lines>87</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Géraldine Bélier</dc:creator>
  <cp:lastModifiedBy>Hendrik Kühne</cp:lastModifiedBy>
  <cp:revision>9</cp:revision>
  <cp:lastPrinted>2017-07-12T09:11:00Z</cp:lastPrinted>
  <dcterms:created xsi:type="dcterms:W3CDTF">2023-10-17T08:29:00Z</dcterms:created>
  <dcterms:modified xsi:type="dcterms:W3CDTF">2024-09-25T08:54:00Z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0x01010042137AE235EC214BBE47D7DA48F24B46</vt:lpwstr>
  </property>
  <property fmtid="{D5CDD505-2E9C-101B-9397-08002B2CF9AE}" pid="3" name="_dlc_DocIdItemGuid">
    <vt:lpwstr>0c35eeef-bfe9-4c44-bacf-38240e08b7b9</vt:lpwstr>
  </property>
  <property fmtid="{D5CDD505-2E9C-101B-9397-08002B2CF9AE}" pid="4" name="MediaServiceImageTags">
    <vt:lpwstr/>
  </property>
</Properties>
</file>